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4A_30/2007 vom 14. März 2007</w:t>
      </w:r>
    </w:p>
    <w:p>
      <w:r>
        <w:t>Bundesgericht, 2007-03-14, DE</w:t>
      </w:r>
    </w:p>
    <w:p>
      <w:r>
        <w:rPr>
          <w:b/>
        </w:rPr>
        <w:t xml:space="preserve">Quelle: </w:t>
      </w:r>
      <w:r>
        <w:t>https://mcp.opencaselaw.ch/entscheid/bger_4A_30_2007</w:t>
      </w:r>
    </w:p>
    <w:p>
      <w:r>
        <w:t>FR: TF 4A_30/2007 du 14 mars 2007</w:t>
      </w:r>
    </w:p>
    <w:p>
      <w:r>
        <w:t>IT: TF 4A_30/2007 del 14 marzo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4A_30/2007 /len</w:t>
      </w:r>
    </w:p>
    <w:p>
      <w:r>
        <w:t>Urteil vom 14. März 2007</w:t>
      </w:r>
    </w:p>
    <w:p>
      <w:r>
        <w:t>I. zivilrechtliche Abteilung</w:t>
      </w:r>
    </w:p>
    <w:p>
      <w:r>
        <w:t>Besetzung</w:t>
      </w:r>
    </w:p>
    <w:p>
      <w:r>
        <w:t>Bundesrichter Corboz, Präsident,</w:t>
      </w:r>
    </w:p>
    <w:p>
      <w:r>
        <w:t>Gerichtsschreiber Huguenin.</w:t>
      </w:r>
    </w:p>
    <w:p>
      <w:r>
        <w:t>Parteien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Y.________ AG,</w:t>
      </w:r>
    </w:p>
    <w:p>
      <w:r>
        <w:t>Beschwerdegegnerin.</w:t>
      </w:r>
    </w:p>
    <w:p>
      <w:r>
        <w:t>Gegenstand</w:t>
      </w:r>
    </w:p>
    <w:p>
      <w:r>
        <w:t>Versicherungsvertrag; Zusatzversicherung</w:t>
      </w:r>
    </w:p>
    <w:p>
      <w:r>
        <w:t>zur sozialen Krankenversicherung,</w:t>
      </w:r>
    </w:p>
    <w:p>
      <w:r>
        <w:t>Beschwerde in Zivilsachen gegen das Urteil des</w:t>
      </w:r>
    </w:p>
    <w:p>
      <w:r>
        <w:t>Sozialversicherungsgerichts des Kantons Zürich</w:t>
      </w:r>
    </w:p>
    <w:p>
      <w:r>
        <w:t>vom 25. Januar 2007.</w:t>
      </w:r>
    </w:p>
    <w:p>
      <w:r>
        <w:t>Der Präsident hat in Erwägung</w:t>
      </w:r>
    </w:p>
    <w:p>
      <w:r>
        <w:t>dass das Sozialversicherungsgericht des Kantons Zürich die von X.________ gegen den Einspracheentscheid der Y.________ AG vom 15. Juni 2006 erhobene Beschwerde und Klage (Streitwert von Fr. 75'085.20 nebst Zins) mit Urteil vom 25. Januar 2007 abwies;</w:t>
      </w:r>
    </w:p>
    <w:p>
      <w:r>
        <w:t>dass der Beschwerdeführer mit Eingabe vom 3. März 2007 beim Bundesgericht erklärte, die Abweisung seiner Klage durch das Sozialversicherungsgericht (Dispositivziffer 2 des Urteils vom 25. Januar 2007) mit Klage anzufechten;</w:t>
      </w:r>
    </w:p>
    <w:p>
      <w:r>
        <w:t>dass der Beschwerdeführer mit Präsidialverfügung vom 7. März 2007 aufgefordert wurde, bis am 22. März 2007 einen Kostenvorschuss von Fr. 4'000.-- einzuzahlen, worauf er mit Schreiben vom 8. März 2007 ein Gesuch um Gewährung der unentgeltlichen Rechtspflege stellte;</w:t>
      </w:r>
    </w:p>
    <w:p>
      <w:r>
        <w:t>dass der angefochtene Entscheid nach Inkrafttreten des Bundesgesetzes über das Bundesgericht vom 17. Juni 2005 (BGG; SR 173.110) ergangen ist, weshalb das eingereichte Rechtsmittel dem neuen Recht untersteht ( Art. 132 Abs. 1 BGG );</w:t>
      </w:r>
    </w:p>
    <w:p>
      <w:r>
        <w:t>dass die vom Beschwerdeführer als Klage bezeichnete Eingabe als Beschwerde in Zivilsachen im Sinne der Art. 72 ff. BGG entgegen zu nehmen ist;</w:t>
      </w:r>
    </w:p>
    <w:p>
      <w:r>
        <w:t>dass in einer solchen Beschwerde dargelegt werden muss, inwiefern der angefochtene Entscheid Recht verletzt ( Art. 42 Abs. 2 BGG ), und zu beachten ist, dass das Bundesgericht die Verletzung von Grundrechten nur insofern prüft, als eine entsprechende Rüge in der Beschwerde vorgebracht und begründet wird ( Art. 106 Abs. 2 BGG );</w:t>
      </w:r>
    </w:p>
    <w:p>
      <w:r>
        <w:t>dass die Eingabe des Beschwerdeführers diesen Begründungsanforderungen nicht gerecht wird, weshalb auf die Beschwerde nicht eingetreten werden kann;</w:t>
      </w:r>
    </w:p>
    <w:p>
      <w:r>
        <w:t>dass ausnahmsweise auf die Erhebung einer Gerichtsgebühr zu verzichten ist;</w:t>
      </w:r>
    </w:p>
    <w:p>
      <w:r>
        <w:t>im Verfahren nach Art. 108 Abs. 1 lit. b BGG erkannt: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Sozialversicherungsgericht des Kantons Zürich sowie der II. sozialrechtlichen Abteilung des Bundesgerichts (konnexes Verfahren 9C_50/2007) schriftlich mitgeteilt.</w:t>
      </w:r>
    </w:p>
    <w:p>
      <w:r>
        <w:t>Lausanne, 14. März 2007</w:t>
      </w:r>
    </w:p>
    <w:p>
      <w:r>
        <w:t>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