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4A_294/2021 vom 23. August 2021</w:t>
      </w:r>
    </w:p>
    <w:p>
      <w:r>
        <w:t>Bundesgericht, 2021-08-23, FR</w:t>
      </w:r>
    </w:p>
    <w:p>
      <w:r>
        <w:rPr>
          <w:b/>
        </w:rPr>
        <w:t xml:space="preserve">Quelle: </w:t>
      </w:r>
      <w:r>
        <w:t>https://mcp.opencaselaw.ch/entscheid/bger_4A_294_2021</w:t>
      </w:r>
    </w:p>
    <w:p>
      <w:r>
        <w:t>FR: TF 4A_294/2021 du 23 août 2021</w:t>
      </w:r>
    </w:p>
    <w:p>
      <w:r>
        <w:t>IT: TF 4A_294/2021 del 23 agosto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4A_294/2021</w:t>
      </w:r>
    </w:p>
    <w:p>
      <w:r>
        <w:t>Ordonnance du 23 août 2021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Greffier : M. Widmer.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toutes deux représentées par Mes Luca Beffa et Caroline dos Santos,</w:t>
      </w:r>
    </w:p>
    <w:p>
      <w:r>
        <w:t>recourantes,</w:t>
      </w:r>
    </w:p>
    <w:p>
      <w:r>
        <w:t>contre</w:t>
      </w:r>
    </w:p>
    <w:p>
      <w:r>
        <w:t>1. C.________,</w:t>
      </w:r>
    </w:p>
    <w:p>
      <w:r>
        <w:t>2. D.________,</w:t>
      </w:r>
    </w:p>
    <w:p>
      <w:r>
        <w:t>intimés.</w:t>
      </w:r>
    </w:p>
    <w:p>
      <w:r>
        <w:t>Objet</w:t>
      </w:r>
    </w:p>
    <w:p>
      <w:r>
        <w:t>arbitrage international; retrait du recours,</w:t>
      </w:r>
    </w:p>
    <w:p>
      <w:r>
        <w:t>recours contre la sentence rendue le 12 avril 2021 par le Tribunal arbitral avec siège à Genève</w:t>
      </w:r>
    </w:p>
    <w:p>
      <w:r>
        <w:t>(ICC no 24435/GR).</w:t>
      </w:r>
    </w:p>
    <w:p>
      <w:r>
        <w:t>La Juge présidant :</w:t>
      </w:r>
    </w:p>
    <w:p>
      <w:r>
        <w:t>Vu le recours en matière civile déposé le 21 mai 2021 par les recourantes contre la sentence rendue le 12 avril 2021 par le Tribunal arbitral avec siège à Genève;</w:t>
      </w:r>
    </w:p>
    <w:p>
      <w:r>
        <w:t>Vu la lettre du 12 août 2021 par laquelle les recourantes déclarent qu'elles retirent leur recours;</w:t>
      </w:r>
    </w:p>
    <w:p>
      <w:r>
        <w:t>Considérant qu'il y a lieu de prendre acte du retrait de recours et de rayer la cause 4A_294/2021 du rôle ( art. 32 al. 2 LTF );</w:t>
      </w:r>
    </w:p>
    <w:p>
      <w:r>
        <w:t>Vu, quant aux frais, l' art. 66 al. 2, 3 et 5 LTF ;</w:t>
      </w:r>
    </w:p>
    <w:p>
      <w:r>
        <w:t>Considérant que les intimés, non représentés par un avocat autorisé à agir en qualité de mandataire devant le Tribunal fédéral selon l' art. 40 al. 1 LTF , n'ont pas droit à des dépens;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4A_294/2021 est rayée du rôle.</w:t>
      </w:r>
    </w:p>
    <w:p>
      <w:r>
        <w:t>3.</w:t>
      </w:r>
    </w:p>
    <w:p>
      <w:r>
        <w:t>Un émolument judiciaire de 2'000 fr. est mis à la charge des recourantes, solidairement entre eux.</w:t>
      </w:r>
    </w:p>
    <w:p>
      <w:r>
        <w:t>4.</w:t>
      </w:r>
    </w:p>
    <w:p>
      <w:r>
        <w:t>La Caisse du Tribunal fédéral restituera aux recourantes la somme de 21'000 fr.</w:t>
      </w:r>
    </w:p>
    <w:p>
      <w:r>
        <w:t>5.</w:t>
      </w:r>
    </w:p>
    <w:p>
      <w:r>
        <w:t>Il n'est pas alloué de dépens.</w:t>
      </w:r>
    </w:p>
    <w:p>
      <w:r>
        <w:t>6.</w:t>
      </w:r>
    </w:p>
    <w:p>
      <w:r>
        <w:t>La présente ordonnance est communiquée aux parties et au Tribunal arbitral avec siège à Genève.</w:t>
      </w:r>
    </w:p>
    <w:p>
      <w:r>
        <w:t>Lausanne, le 23 août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