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293/2016 vom 13. Dezember 2016</w:t>
      </w:r>
    </w:p>
    <w:p>
      <w:r>
        <w:t>Bundesgericht, 2016-12-13, FR</w:t>
      </w:r>
    </w:p>
    <w:p>
      <w:r>
        <w:rPr>
          <w:b/>
        </w:rPr>
        <w:t xml:space="preserve">Quelle: </w:t>
      </w:r>
      <w:r>
        <w:t>https://mcp.opencaselaw.ch/entscheid/bger_4A_293_2016</w:t>
      </w:r>
    </w:p>
    <w:p>
      <w:r>
        <w:t>FR: TF 4A 293/2016 du 13 décembre 2016</w:t>
      </w:r>
    </w:p>
    <w:p>
      <w:r>
        <w:t>IT: TF 4A 293/2016 del 13 dicembre 2016</w:t>
      </w:r>
    </w:p>
    <w:p>
      <w:pPr>
        <w:pStyle w:val="Heading2"/>
      </w:pPr>
      <w:r>
        <w:t>Regeste</w:t>
      </w:r>
    </w:p>
    <w:p>
      <w:r>
        <w:t>notification de la résiliation du bail; théorie de la réception absolue; absence ou vacances du locataire; | Droit des contrats</w:t>
      </w:r>
    </w:p>
    <w:p>
      <w:pPr>
        <w:pStyle w:val="Heading2"/>
      </w:pPr>
      <w:r>
        <w:t>Erwägungen</w:t>
      </w:r>
    </w:p>
    <w:p>
      <w:r>
        <w:rPr>
          <w:b/>
        </w:rPr>
        <w:t>E. 1.1</w:t>
      </w:r>
    </w:p>
    <w:p>
      <w:r>
        <w:t>L'arrêt attaqué ayant été notifié au recourant le 7 avril 2016, pendant les féries de Pâques ( art. 46 al. 1 let. a LTF ), le délai de 30 jours a commencé à courir le 8 e jour après Pâques, soit le 11 avril 2016 et est venu à échéance le 10 mai 2016 ( art. 44 al. 1 LTF ; ATF 132 II 153 consid. 4.2), de sorte que le recours interjeté le 9 mai 2016 l'a été en temps utile.</w:t>
      </w:r>
    </w:p>
    <w:p>
      <w:r>
        <w:rPr>
          <w:b/>
        </w:rPr>
        <w:t>E. 1.2</w:t>
      </w:r>
    </w:p>
    <w:p>
      <w:r>
        <w:t>Le recours en matière civile au Tribunal fédéral n'est recevable que contre les décisions finales ( art. 90 LTF ), contre les décisions partielles ( art. 91 LTF ) et, sous réserve des cas visés par l' art. 92 LTF , contre les décisions incidentes ( art. 93 al. 1 LTF ) si celles-ci peuvent causer un préjudice irréparable (let. a) ou si l'admission du recours peut conduire immédiatement à une décision finale qui permet d'éviter une procédure probatoire longue et coûteuse (let. b). Cette réglementation est fondée sur des motifs d'économie de procédure, le Tribunal fédéral ne devant en principe s'occuper d'une affaire qu'une seule fois, lorsqu'il est certain que la partie recourante subit effectivement un dommage définitif ( ATF 134 III 188 consid. 2.2). L'hypothèse de l' art. 93 al. 1 let. a LTF n'entrant pas en ligne de compte, s'agissant d'une décision cantonale portant sur une condition de recevabilité de l'action, il y a lieu d'examiner la cause sous l'angle de l' art. 93 al. 1 let. b LTF . La première des deux conditions cumulatives mentionnées à l' art. 93 al. 1 let. b LTF est réalisée en l'espèce. En effet, si le Tribunal fédéral admettait le recours et retenait la solution inverse à celle retenue par la cour cantonale, il pourrait rendre immédiatement une décision finale en déclarant la demande irrecevable (cf. ATF 133 III 629 consid. 2.4.1). Quant à la seconde condition posée par l' art. 93 al. 1 let. b LTF , elle suppose que la décision finale permette d'éviter une procédure probatoire longue et coûteuse. Il appartient à la partie recourante d'établir la réalisation de cette condition, sauf si elle découle manifestement de la décision attaquée ou de la nature de la cause; le recourant doit en particulier indiquer de manière détaillée quelles questions de fait sont encore litigieuses, quelles preuves - déjà offertes ou requises - devraient encore être administrées et en quoi celles-ci entraîneraient une procédure probatoire longue et coûteuse ( ATF 133 III 629 consid. 2.4.2). En l'espèce, le recourant soutient que la demande est irrecevable, ayant été introduite tardivement. Si le Tribunal fédéral l'admettait dès maintenant, cela éviterait au Tribunal des baux de devoir instruire et examiner la question de la validité de la résiliation notifiée pour des motifs purement économiques (résiliation pour optimiser le rendement; Ertragsoptimierungskündigung ; arrêt 4A_475/2015 du 19 mai 2016 consid. 4.3), qui suppose de devoir déterminer si le loyer pourrait être augmenté eu égard aux loyers usuels du quartier ( ATF 141 III 589 consid. 2-3). Cette question nécessitant par expérience l'examen de nombreuses pièces, voire les inspections de cinq logements comparatifs, la condition de l'existence d'une procédure probatoire longue et coûteuse est réalisée.</w:t>
      </w:r>
    </w:p>
    <w:p>
      <w:r>
        <w:rPr>
          <w:b/>
        </w:rPr>
        <w:t>E. 1.3</w:t>
      </w:r>
    </w:p>
    <w:p>
      <w:r>
        <w:t>Interjeté pour le surplus par le bailleur qui a succombé dans ses conclusions ( art. 76 LTF ) tendant à l'irrecevabilité de l'action en contestation du congé intentée par les locataires ( art. 72 al. 1 LTF ) contre un arrêt rendu sur appel par un tribunal cantonal supérieur ( art. 75 LTF ) dans une affaire pécuniaire dont la valeur litigieuse atteint le seuil de 15'000 fr. requis en matière de bail à loyer ( art. 74 al. 1 let. a LTF ), le recours en matière civile est recevable au regard de ces dispositions.</w:t>
      </w:r>
    </w:p>
    <w:p>
      <w:r>
        <w:rPr>
          <w:b/>
        </w:rPr>
        <w:t>E. 2</w:t>
      </w:r>
    </w:p>
    <w:p>
      <w:r>
        <w:t>Saisi d'un recours en matière civile, le Tribunal fédéral applique le droit d'office ( art. 106 al. 1 LTF ). I l n'examine en principe que les questions soulevées devant lui par les parties, à moins que la violation du droit ne soit manifeste (arrêts 4A_357/2015 du 4 décembre 2015 consid. 1.4; 4A_285/2015 du 22 septembre 2015 consid. 1.3; 4A_653/2014 du 4 décembre 2015 consid. 1.4 non publié in ATF 141 III 407 ; 4A_399/2008 du 12 novembre 2011 consid. 2.1 non publié in ATF 135 III 112 ). Il n'est pas lié par l'argumentation juridique développée par les parties ou par l'autorité précédente; il peut admettre le recours, comme il peut le rejeter en procédant à une substitution de motifs ( ATF 140 III 86 consid. 2; 135 III 397 consid. 1.4; 134 III 102 consid. 1.1 p. 104; 133 III 545 consid. 2.2).</w:t>
      </w:r>
    </w:p>
    <w:p>
      <w:r>
        <w:rPr>
          <w:b/>
        </w:rPr>
        <w:t>E. 3</w:t>
      </w:r>
    </w:p>
    <w:p>
      <w:r>
        <w:t>Il n'y a pas lieu d'examiner les griefs du recourant relatifs à la validité de la notification de la résiliation à l'égard de l'ex-mari de la locataire. En effet, l'ex-mari, qui est pourtant titulaire du bail et en supporte les désavantages (étant notamment solidairement responsable des loyers et des charges), n'habite plus dans l'appartement depuis son divorce en 1996 et il n'a pas démontré avoir un intérêt à l'action en contestation du congé ( art. 59 al. 2 let. a CPC ). Il l'admet d'ailleurs lui-même dans sa réponse au Tribunal fédéral. L'action en contestation du congé du 7 février 2014, en tant qu'elle est formée par l'ex-mari, est donc irrecevable.</w:t>
      </w:r>
    </w:p>
    <w:p>
      <w:r>
        <w:rPr>
          <w:b/>
        </w:rPr>
        <w:t>E. 4.1</w:t>
      </w:r>
    </w:p>
    <w:p>
      <w:r>
        <w:t>La résiliation du bail est une déclaration unilatérale de volonté de l'une des parties au contrat, qui est soumise à réception ( ATF 137 III 208 consid. 3.1.1). Comme la communication de la résiliation constitue le moment à partir duquel court le délai de péremption de droit matériel pour ouvrir l'action en contestation du congé ( art. 273 al. 1 CO ), tant le point de départ de ce délai que sa computation doivent se faire selon le droit matériel; en effet, en vertu du principe de l'unité de l'ordre juridique, le droit qui fixe le délai est déterminant pour le calcul de ce délai ( ATF 137 III 208 consid. 3.1.2). Les règles de procédure du CPC ne sont pas applicables pour la computation des délais de droit matériel (FABIENNE HOHL, Procédure civile, T. II, 2 e éd. 2010, n. 908); sont réservées les deux exceptions que sont la communication de l'avis de majoration du loyer et la sommation de payer de l' art. 257d al. 1 CO ( ATF 140 III 244 consid. 5.2). La communication de la résiliation du bail est soumise à la théorie de la réception dite absolue ( ATF 140 III 244 consid. 5; 137 III 208 consid. 3.1.2; 118 II 42 consid. 3; 107 II 189 consid. 2). Le point de départ du délai correspond au moment où la manifestation de volonté (i.e. la résiliation du bail) est parvenue dans la sphère d'influence ( Machtbereich ) du destinataire ou de son représentant, de telle sorte qu'en organisant normalement ses affaires, celui-ci est à même d'en prendre connaissance ( ATF 137 III 208 consid. 3.1.2). Lorsque la manifestation de volonté est communiquée par pli recommandé, si l'agent postal n'a pas pu le remettre effectivement au destinataire (ou à un tiers autorisé à prendre livraison de l'envoi) et qu'il laisse un avis de retrait (" invitation à retirer un envoi ")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 ATF 137 III 208 consid. 3.1.2; 107 II 189 consid. 2 p. 192; arrêt 4A_471/2013 du 11 novembre 2013 consid. 2). La fiction de notification le 7e jour du délai de garde prévue pour les délais de procédure ( art. 138 al. 3 let. a CPC ; 44 al. 2 LTF ) ne vaut pas pour les délais de droit matériel. Il en va de même de la réserve faite à l' art. 138 al. 3 let. a CPC , selon laquelle la fiction ne vaut que si le destinataire devait s'attendre à recevoir une notification (sur cette dernière notion, cf. ATF 138 III 225 consid. 3.1; arrêts 5A_466/2012 du 4 septembre 2012 consid. 4; 5D_130/2011 du 22 septembre 2011 consid. 2.1). Selon la jurisprudence, la théorie de la réception absolue tient compte de manière équitable des intérêts antagonistes des deux parties, à savoir ceux de l'expéditeur et ceux du destinataire. L'expéditeur supporte le risque de transmission du pli jusqu'au moment où il parvient dans la sphère d'influence du destinataire, alors que celui-ci supporte le risque, à l'intérieur de sa sphère d'influence, du fait qu'il prend connaissance tardivement, respectivement ne prend pas connaissance du support de la communication. Cet équilibre serait rompu si la théorie de la réception relative - selon laquelle le pli est reçu au moment où il est effectivement retiré à la poste ou, s'il n'est pas retiré, le 7 e et dernier jour du délai de garde - devait s'appliquer ( ATF 137 III 208 consid. 3.1.3. in fine; 140 III 244 consid. 5.1 in fine). Le destinataire supporte donc le risque qu'il ne prenne pas ou prenne tardivement connaissance de la manifestation de volonté de l'expéditeur, par exemple en cas d'absence ou de vacances (GAUCH/SCHLUEP/SCHMID, Schweizerisches Obligationenrecht, Allgemeiner Teil, 10 e éd., n. 196a; BUCHER, Schweizerisches Obligationenrecht, Allgemeiner Teil, 2 e éd., p. 139/140). Pratiquement, cela signifie que le locataire ne peut pas simplement ignorer l'avis de retrait qui a été déposé dans sa boîte aux lettres ou sa case postale lorsqu'il était absent ou en vacances, et ce même si le délai de garde est échu lorsqu'il le trouve à son retour. Il doit s'informer auprès de la poste pour connaître le nom de l'expéditeur du pli recommandé; d'ailleurs, actuellement, il lui est même souvent possible d'obtenir cette information en consultant le site internet de la poste, à l'aide du code figurant sur l'avis de retrait. Si la poste n'est plus en possession du pli, le locataire devra s'enquérir alors directement auprès de l'expéditeur pour connaître le contenu du pli et en obtenir copie. Le point de départ du délai pour ouvrir action en contestation du congé n'en est pas modifié pour autant; la prise de connaissance tardive aura pratiquement pour conséquence que le locataire qui entend contester le congé ne disposera plus de l'entier du délai de 30 jours pour ouvrir action.</w:t>
      </w:r>
    </w:p>
    <w:p>
      <w:r>
        <w:rPr>
          <w:b/>
        </w:rPr>
        <w:t>E. 4.2</w:t>
      </w:r>
    </w:p>
    <w:p>
      <w:r>
        <w:t>En l'espèce, selon les constatations de l'arrêt attaqué, l'avis de retrait de la formule officielle de résiliation et de la lettre d'accompagnement, envoyées sous pli recommandé par le bailleur le 29 novembre 2013, a été mis dans la boîte aux lettres de la locataire le 2 décembre 2013 (selon le justificatif de distribution de la poste). Le délai de garde a couru du 2 au 9 décembre 2013. La locataire qui s'était absentée une dizaine de jours a trouvé l'avis de retrait à son retour le lundi 9 décembre 2013, à une heure trop tardive pour se rendre à la poste. Le pli recommandé n'a pas été retiré par la locataire. La poste a retourné le pli recommandé au bailleur le 10 décembre 2013 à 15h27. La notification de la résiliation est donc valablement intervenue le 3 décembre 2013, soit le lendemain du dépôt de l'avis de retrait dans la boîte aux lettres de la locataire, comme l'a retenu le Tribunal des baux en conformité avec la théorie de la réception absolue des actes juridiques.</w:t>
      </w:r>
    </w:p>
    <w:p>
      <w:r>
        <w:rPr>
          <w:b/>
        </w:rPr>
        <w:t>E. 4.3</w:t>
      </w:r>
    </w:p>
    <w:p>
      <w:r>
        <w:t>Il n'y a pas lieu d'examiner ici si, pour d'autres raisons que ses vacances (comme par exemple une maladie), la locataire n'aurait pas été en mesure d'organiser normalement ses affaires pour se rendre à la poste le 3 décembre 2013, le grief qu'elle formule étant purement théorique. Contrairement à ce qu'a retenu la cour cantonale, celle-ci ne pouvait pas simplement ignorer l'avis de retrait. Il lui incombait de se rendre à la poste pour connaître le nom de l'expéditeur du pli recommandé, et ce même si le délai de garde était échu. D'ailleurs, si elle s'y était rendue le lendemain, le pli s'y serait encore trouvé jusqu'à 15h27. Après, elle aurait pu obtenir le nom de l'expéditeur et aurait pu s'adresser ensuite à celui-ci pour connaître le contenu du pli et en obtenir une copie. De même contrairement à ce qu'a jugé la cour cantonale, le fait que la locataire ne devait pas s'attendre à recevoir une résiliation n'est pas pertinent en l'espèce. En effet, les règles sur la fiction de notification à l'échéance du délai de garde postal de 7 jours et sur son exception, à savoir lorsque le destinataire ne devait pas s'attendre à recevoir une communication, sont des règles de procédure qui ne sont pas applicables à la computation des délais de droit matériel, sous réserve des deux cas de l'avis de majoration du loyer et de la sommation de payer. L'arrêt 4A_250/2008 du 18 juin 2008 consid. 3.2 cité par la cour cantonale est sans pertinence en l'espèce dès lors qu'il concerne précisément une sommation de payer et une résiliation de bail selon l' art. 257d CO . Quant à la thèse de Bohnet, dont se prévaut l'intimée, elle n'est pas pertinente non plus, se référant exclusivement à des arrêts concernant la notification d'actes des autorités et à l'arrêt 4A_250/2008.</w:t>
      </w:r>
    </w:p>
    <w:p>
      <w:r>
        <w:rPr>
          <w:b/>
        </w:rPr>
        <w:t>E. 5</w:t>
      </w:r>
    </w:p>
    <w:p>
      <w:r>
        <w:t>Il y a lieu d'examiner encore le grief subsidiaire, soulevé par l'intimée, de la nullité de la résiliation du 29 novembre 2013, au motif qu'elle lui a été donnée pour des motifs économiques. Si la nullité devait être admise, elle aurait pour conséquence que l'action en contestation du congé du 7 février 2014 serait recevable sans égard à un quelconque délai.</w:t>
      </w:r>
    </w:p>
    <w:p>
      <w:r>
        <w:rPr>
          <w:b/>
        </w:rPr>
        <w:t>E. 5.1</w:t>
      </w:r>
    </w:p>
    <w:p>
      <w:r>
        <w:t>Le Tribunal des baux avait estimé en substance que les arguments des locataires tirés des violations des art. 269d al. 2 CO , 20 CO et 325 bis CP ne rendaient pas les congés nuls car les " congés-pression " sont désormais sanctionnés par l' art. 271a al. 1 let. b CO , qui prévoit leur annulabilité. Bien que la cour cantonale n'ait pas examiné spécifiquement cette question, le Tribunal fédéral peut se dispenser de lui renvoyer la cause dès lors que, d'une part, comme il l'a rappelé dans un arrêt récent, il est manifeste que le congé donné pour des motifs économiques est seulement annulable s'il se révèle incompatible avec les les règles de la bonne foi (en vertu des art. 271-271a CO ) et que, d'autre part, les griefs de l'intimée ne satisfont pas aux exigences de l' art. 42 al. 2 LTF .</w:t>
      </w:r>
    </w:p>
    <w:p>
      <w:r>
        <w:rPr>
          <w:b/>
        </w:rPr>
        <w:t>E. 5.2</w:t>
      </w:r>
    </w:p>
    <w:p>
      <w:r>
        <w:t>Selon cet arrêt 4A_475/2015 du 19 mai 2916 consid. 4, lorsque le bail est de durée indéterminée, ce qu'il est lorsqu'il contient une clause de reconduction tacite, chaque partie est en principe libre de résilier le contrat pour la prochaine échéance convenue en respectant le délai de congé prévu (cf. art. 266a al. 1 CO ; ATF 140 III 496 consid. 4.1; 138 III 59 consid. 2.1).</w:t>
      </w:r>
    </w:p>
    <w:p>
      <w:r>
        <w:rPr>
          <w:b/>
        </w:rPr>
        <w:t>E. 5.2.1</w:t>
      </w:r>
    </w:p>
    <w:p>
      <w:r>
        <w:t>Le bail est en effet un contrat qui n'oblige les parties que jusqu'à l'expiration de la période convenue; au terme du contrat, la liberté contractuelle renaît et chacun a la faculté de conclure ou non un nouveau contrat et de choisir son cocontractant (arrêts 4A_484/2012 du 28 février 2013 consid. 2.3.1; 4A_167/2012 du 2 août 2012 consid. 2.2; 4A_735/2011 du 16 janvier 2012 consid. 2.2). La résiliation ordinaire du bail ne suppose pas l'existence d'un motif de résiliation particulier ( art. 266a al. 1 CO ), et ce même si elle entraîne des conséquences pénibles pour le locataire ( ATF 138 III 59 consid. 2.1 p. 62; 141 III 496 consid. 4.1). En principe, le bailleur est donc libre de résilier le bail du locataire pour des motifs économiques, l'ordre juridique lui permettant d'optimiser son rendement dans les limites fixées par la loi, comme le locataire peut le résilier pour occuper un logement meilleur marché ( ATF 120 II 105 consid. 3b/bb; 136 III 190 consid. 2).</w:t>
      </w:r>
    </w:p>
    <w:p>
      <w:r>
        <w:rPr>
          <w:b/>
        </w:rPr>
        <w:t>E. 5.2.2</w:t>
      </w:r>
    </w:p>
    <w:p>
      <w:r>
        <w:t>La seule limite à la liberté contractuelle des parties découle des règles de la bonne foi: lorsque le bail porte sur une habitation ou un local commercial, le congé est annulable lorsqu'il contrevient aux règles de la bonne foi ( art. 271 al. 1 CO ; cf. également art. 271a CO ; ATF 140 III 496 consid. 4.1; 138 III 59 consid. 2.1; arrêt 4A_290/2015 du 9 septembre 2015 consid. 4.1). Dans ce cadre, le motif de la résiliation revêt une importance décisive: le congé doit être motivé si l'autre partie le demande ( art. 271 al. 2 CO ) et une motivation lacunaire ou fausse est un indice d'une absence d'intérêt digne de protection à la résiliation ( ATF 138 III 59 consid. 2.1 p. 59 et les arrêts cités). La protection conférée par les art. 271-271a CO procède à la fois du principe de la bonne foi ( art. 2 al. 1 CC ) et de l'interdiction de l'abus de droit ( art. 2 al. 2 CC ). Les cas typiques d'abus de droit ( art. 2 al. 2 CC ),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ou non aux règles de la bonne foi au sens de l' art. 271 al. 1 CO ( ATF 120 II 105 consid. 3 p. 108; sur les cas typiques d'abus de droit: ATF 135 III 162 consid. 3.3.1 p. 169). Il n'est toutefois pas nécessaire que l'attitude de la partie donnant congé à l'autre constitue un abus de droit " manifeste " au sens de l' art. 2 al. 2 CC ( ATF 136 III 190 consid. 2; 135 III 112 consid. 4.1; 120 II 31 consid. 4a, 105 consid. 3 p. 108). Ainsi, le congé doit être considéré comme abusif lorsqu'il ne répond à aucun intérêt objectif, sérieux et digne de protection ( ATF 135 III 112 consid. 4.1). Tel est le cas lorsque le congé apparaît purement chicanier, lorsqu'il est fondé sur un motif qui ne constitue manifestement qu'un prétexte ou lorsque sa motivation est lacunaire ou fausse ( ATF 140 III 496 consid. 4.1; 136 III 190 consid. 2; 135 III 112 consid. 4.1). Les règles de la bonne foi ( art. 2 al. 1 CC ) qui régissent le rapport de confiance inhérent à la relation contractuelle permettent aussi d'obtenir l'annulation du congé si le motif sur lequel il repose s'avère incompatible avec elles ( ATF 120 II 105 consid. 3a). Le but de la règlementation des art. 271-271a CO est uniquement de protéger le locataire contre des résiliations abusives. Un congé n'est pas contraire aux règles de la bonne foi du seul fait que la résiliation entraîne des conséquences pénibles pour le locataire ( ATF 140 III 496 consid. 4.1) ou que l'intérêt du locataire au maintien du bail paraît plus important que celui du bailleur à ce qu'il prenne fin (arrêts 4A_297/2010 du 6 octobre 2010 consid. 2.2; 4A_322/2007 du 12 novembre 2007 consid. 6). Pour statuer sur la validité d'un congé, il ne faut pas procéder à la pesée entre l'intérêt du bailleur à récupérer son bien et celui du locataire à rester dans les locaux; cette pesée des intérêts n'intervient que dans l'examen de la prolongation du bail (arrêt 4A_484/2012 précité consid. 2.3.1 et les arrêts cités).</w:t>
      </w:r>
    </w:p>
    <w:p>
      <w:r>
        <w:rPr>
          <w:b/>
        </w:rPr>
        <w:t>E. 5.2.3</w:t>
      </w:r>
    </w:p>
    <w:p>
      <w:r>
        <w:t>Le congé donné par le bailleur pour des motifs économiques n'est donc annulable que s'il se révèle incompatible avec les règles de la bonne foi au sens des art. 271-271a CO (arrêt 4A_300/2010 du 2 septembre 2010 consid. 5). La résiliation donnée par le bailleur pour optimiser le rendement de son bien ( Ertragsoptimierungskündigung ), c'est-à-dire pour obtenir d'un nouveau locataire un loyer plus élevé, mais non abusif, ne constitue pas, en règle générale un abus de droit. Une restriction au libre exercice du droit de résiliation ne peut être déduite abstraitement de la loi, mais doit découler des rapports spécifiques qui unissent les parties au contrat de bail et elle trouvera, le cas échéant, sa justification dans la confiance que l'un des partenaires contractuels aura pu éveiller chez l'autre. La résiliation ne doit pas servir de prétexte à la poursuite d'un but illicite: il faut que le bailleur soit en mesure d'exiger d'un nouveau locataire un loyer supérieur à celui payé jusque-là par le preneur congédié. En d'autres termes, le congé est annulable si l'application de la méthode de calcul absolue du loyer permet d'exclure l'hypothèse que le bailleur puisse majorer légalement le loyer, parce que celui-ci est déjà conforme au prix du marché et lui procure un rendement suffisant. Une telle situation tombe sous le coup de l'interdiction de l'abus de droit. Exceptionnellement, selon les circonstances, même la résiliation donnée pour obtenir un rendement plus élevé, mais non abusif, pourra être constitutive d'abus de droit lorsque, par exemple, le bailleur ne dispose que d'une réserve de hausse insignifiante et n'en fait pas moins usage afin de se débarrasser commodément, par ce biais, d'un locataire qui ne lui convient plus. Il s'agit uniquement pour le juge de déterminer si une augmentation est possible en application de la méthode absolue, non pas de se prononcer sur le caractère abusif ou non d'une augmentation déterminée, ni de fixer le loyer maximal non abusif (précision apportée par l'arrêt 4A_472/2007 du 11 mars 2008 consid. 2.1 et les arrêts cités). Ces principes ont encore été confirmés dans les ATF 136 III 74 consid. 2.1 et 136 III 190 consid. 2, ainsi que dans plusieurs arrêts non publiés (arrêts 4C.61/2005 du 27 mai 2005 consid. 4.1; 4C.85/2006 du 24 juillet 2006 consid. 2.2.1; 4A_575/2008 du 19 février 2009 consid. 4.2; 4A_297/2010 du 6 octobre 2010 consid. 2.2; 4A_472/2007 précité consid. 2.1). Il découle de cette jurisprudence que le bailleur a notamment la possibilité de résilier de manière ordinaire un contrat de bail lorsque le loyer actuel très avantageux ne procure pas au bailleur un revenu correspondant au rendement net admissible ( art. 269 CO ; ATF 122 III 257 consid. 3a; 141 III 245 consid. 6.3 p. 252) ou aux loyers usuels dans la localité ou le quartier ( art. 269a let. a CO ; ATF 141 III 569 consid. 2). Le Tribunal fédéral n'a pas eu à examiner dans cet arrêt les critiques de la doctrine quant à l'application de la méthode de calcul absolue. Selon ces critiques, dès lors que le locataire actuel bénéficie de la protection de son loyer selon la méthode relative, la résiliation ordinaire du bail pour obtenir, selon la méthode de calcul absolue, un loyer plus élevé d'un nouveau locataire, reviendrait à détourner les règles sur l'augmentation de loyer (cf. notamment ROGER WEBER, Basler Kommentar, no 16 ad art. 271/271a CO; LACHAT ET AL., in Mietrecht für die Praxis, 8e éd. 2009, n. 29/4.7 p. 609 et les références de la note 88; SOLUNA GIRON, Die missbräuchliche Kündigung von Wohn- und Geschäftsraummiete, in Jusletter du 25 août 2014, ch. II.4). L'existence de ces critiques ne change toutefois rien au fait que le congé pour motif économique est seulement annulable conformément aux art. 271-271a CO , et non nul. Il résulte d'ailleurs de l' art. 271a al. 1 let. b CO que, même si le bailleur a donné le congé dans le but d'imposer une modification unilatérale du bail défavorable au locataire ou une adaptation de loyer - par hypothèse contraire aux règles de la bonne foi -, le congé est simplement annulable.</w:t>
      </w:r>
    </w:p>
    <w:p>
      <w:r>
        <w:rPr>
          <w:b/>
        </w:rPr>
        <w:t>E. 5.3</w:t>
      </w:r>
    </w:p>
    <w:p>
      <w:r>
        <w:t>L'intimée soutient que le congé qui lui a été notifié est un congé économique, dans le but de conclure un nouveau bail à un loyer plus élevé, que d'autres locataires ont aussi reçu une résiliation et qu'ils ont signé de nouveaux baux à un loyer plus élevé, de sorte que ces congés seraient nuls, que le congé donné pour relouer plus cher serait aussi contraire à l' art. 269d al. 2 let . c CO appliqué par analogie et enfin contreviendrait à l' art. 325bis CP et serait donc nul en vertu de l' art. 20 CO . Pour peu qu'elle soit compréhensible, cette critique trahit une méconnaissance tant des principes dégagés par la jurisprudence que de l' art. 271a al. 1 let. b CO .</w:t>
      </w:r>
    </w:p>
    <w:p>
      <w:r>
        <w:rPr>
          <w:b/>
        </w:rPr>
        <w:t>E. 5.4</w:t>
      </w:r>
    </w:p>
    <w:p>
      <w:r>
        <w:t>En conclusion, la résiliation du bail donnée par le bailleur pour relouer l'appartement plus cher était seulement annulable dans le délai de 30 jours à compter de la notification de la résiliation du 3 décembre 2013.</w:t>
      </w:r>
    </w:p>
    <w:p>
      <w:r>
        <w:rPr>
          <w:b/>
        </w:rPr>
        <w:t>E. 6</w:t>
      </w:r>
    </w:p>
    <w:p>
      <w:r>
        <w:t>Il s'ensuit que l'action en contestation du congé introduite par la locataire par requête de conciliation du 7 février 2014 était tardive et qu'elle doit donc être rejetée. Le recours doit donc être admis et l'arrêt attaqué réformé en ce sens que l'action en contestation du congé déposée par l'ex-mari est irrecevable et que celle déposée par la locataire est rejetée. L'intimée étant assistée par l'Hospice général, sa requête d'assistance judiciaire doit être admise et son avocat sera indemnisé par la Caisse du Tribunal fédéral. L'irrecevabilité de l'action de l'ex-mari n'ayant occasionné que des frais minimes, des frais judiciaires ne seront pas mis à sa charge. Les frais judiciaires sont mis à la charge de la locataire intimée, mais ils seront supportés par la Caisse du Tribunal fédéral. L'intimée versera au recourant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