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4A_284/2016 vom 8. Juni 2016</w:t>
      </w:r>
    </w:p>
    <w:p>
      <w:r>
        <w:t>Bundesgericht, 2016-06-08, FR</w:t>
      </w:r>
    </w:p>
    <w:p>
      <w:r>
        <w:rPr>
          <w:b/>
        </w:rPr>
        <w:t xml:space="preserve">Quelle: </w:t>
      </w:r>
      <w:r>
        <w:t>https://mcp.opencaselaw.ch/entscheid/bger_4A_284_2016</w:t>
      </w:r>
    </w:p>
    <w:p>
      <w:r>
        <w:t>FR: TF 4A_284/2016 du 8 juin 2016</w:t>
      </w:r>
    </w:p>
    <w:p>
      <w:r>
        <w:t>IT: TF 4A_284/2016 del 8 giugno 2016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{T 0/2}</w:t>
      </w:r>
    </w:p>
    <w:p>
      <w:r>
        <w:t>4A_284/2016</w:t>
      </w:r>
    </w:p>
    <w:p>
      <w:r>
        <w:t>Arrêt du 8 juin 2016</w:t>
      </w:r>
    </w:p>
    <w:p>
      <w:r>
        <w:t>Ire Cour de droit civil</w:t>
      </w:r>
    </w:p>
    <w:p>
      <w:r>
        <w:t>Composition</w:t>
      </w:r>
    </w:p>
    <w:p>
      <w:r>
        <w:t>Mmes et M. les juges Kiss, présidente, Kolly et Niquille.</w:t>
      </w:r>
    </w:p>
    <w:p>
      <w:r>
        <w:t>Greffier : M. Thélin.</w:t>
      </w:r>
    </w:p>
    <w:p>
      <w:r>
        <w:t>Participants à la procédure</w:t>
      </w:r>
    </w:p>
    <w:p>
      <w:r>
        <w:t>X.________, représentée par Me Sébastien Thüler,</w:t>
      </w:r>
    </w:p>
    <w:p>
      <w:r>
        <w:t>demanderesse et recourante,</w:t>
      </w:r>
    </w:p>
    <w:p>
      <w:r>
        <w:t>contre</w:t>
      </w:r>
    </w:p>
    <w:p>
      <w:r>
        <w:t>F.Z.________ et H.Z.________,</w:t>
      </w:r>
    </w:p>
    <w:p>
      <w:r>
        <w:t>représentés par Me Alexandre Reil,</w:t>
      </w:r>
    </w:p>
    <w:p>
      <w:r>
        <w:t>défendeurs et intimés.</w:t>
      </w:r>
    </w:p>
    <w:p>
      <w:r>
        <w:t>Objet</w:t>
      </w:r>
    </w:p>
    <w:p>
      <w:r>
        <w:t>procédure civile; computation des délais</w:t>
      </w:r>
    </w:p>
    <w:p>
      <w:r>
        <w:t>recours contre l'arrêt rendu le 8 avril 2016 par la Chambre des recours civile du Tribunal cantonal du canton de Vaud.</w:t>
      </w:r>
    </w:p>
    <w:p>
      <w:r>
        <w:t>Considérant :</w:t>
      </w:r>
    </w:p>
    <w:p>
      <w:r>
        <w:t>Qu'une contestation est pendante devant la Chambre patrimoniale cantonale du canton de Vaud entre X.________, demanderesse, et F.Z.________ et H.Z.________, défendeurs;</w:t>
      </w:r>
    </w:p>
    <w:p>
      <w:r>
        <w:t>Que la valeur litigieuse paraît excéder 100'000 francs;</w:t>
      </w:r>
    </w:p>
    <w:p>
      <w:r>
        <w:t>Que par prononcé du 15 mars 2016, le juge délégué à l'instruction a rejeté une requête d'assistance judiciaire présentée par la demanderesse;</w:t>
      </w:r>
    </w:p>
    <w:p>
      <w:r>
        <w:t>Que celle-ci a attaqué le prononcé par la voie du recours;</w:t>
      </w:r>
    </w:p>
    <w:p>
      <w:r>
        <w:t>Qu'elle a déposé son mémoire de recours le mardi 29 mars 2016;</w:t>
      </w:r>
    </w:p>
    <w:p>
      <w:r>
        <w:t>Que par arrêt du 8 avril 2016, la Chambre des recours civile du Tribunal cantonal a déclaré le recours irrecevable parce que tardif;</w:t>
      </w:r>
    </w:p>
    <w:p>
      <w:r>
        <w:t>Que la demanderesse exerce le recours en matière civile au Tribunal fédéral;</w:t>
      </w:r>
    </w:p>
    <w:p>
      <w:r>
        <w:t>Qu'elle sollicite l'assistance judiciaire devant le Tribunal fédéral;</w:t>
      </w:r>
    </w:p>
    <w:p>
      <w:r>
        <w:t>Qu'elle requiert l'annulation de l'arrêt de la Chambre des recours et le renvoi de la cause à cette autorité pour nouvelle décision;</w:t>
      </w:r>
    </w:p>
    <w:p>
      <w:r>
        <w:t>Qu'elle se plaint d'une computation incorrecte du délai de recours au Tribunal cantonal;</w:t>
      </w:r>
    </w:p>
    <w:p>
      <w:r>
        <w:t>Que la Chambre des recours a été invitée à présenter ses observations;</w:t>
      </w:r>
    </w:p>
    <w:p>
      <w:r>
        <w:t>Qu'elle reconnaît l'erreur dénoncée;</w:t>
      </w:r>
    </w:p>
    <w:p>
      <w:r>
        <w:t>Que les défendeurs, également invités à répondre, déclarent ne pas s'opposer au recours;</w:t>
      </w:r>
    </w:p>
    <w:p>
      <w:r>
        <w:t>Que selon l'arrêt attaqué, le délai du recours au Tribunal cantonal est arrivé à échéance le lundi 28 mars 2016;</w:t>
      </w:r>
    </w:p>
    <w:p>
      <w:r>
        <w:t>Qu'il s'agissait d'un jour férié - le lundi de Pâques - selon l' art. 142 al. 3 CPC ;</w:t>
      </w:r>
    </w:p>
    <w:p>
      <w:r>
        <w:t>Qu'en vertu de cette disposition, l'échéance du délai était reportée au lendemain 29 mars;</w:t>
      </w:r>
    </w:p>
    <w:p>
      <w:r>
        <w:t>Que compte tenu de ce report, le recours cantonal a été déposé en temps utile;</w:t>
      </w:r>
    </w:p>
    <w:p>
      <w:r>
        <w:t>Que le recours en matière civile se révèle fondé et doit être admis;</w:t>
      </w:r>
    </w:p>
    <w:p>
      <w:r>
        <w:t>Que des dépens doivent être alloués à la demanderesse, à la charge du canton de Vaud;</w:t>
      </w:r>
    </w:p>
    <w:p>
      <w:r>
        <w:t>Qu'il n'est donc pas nécessaire de statuer sur la demande d'assistance judiciaire.</w:t>
      </w:r>
    </w:p>
    <w:p>
      <w:r>
        <w:t>Par ces motifs, le Tribunal fédéral prononce :</w:t>
      </w:r>
    </w:p>
    <w:p>
      <w:r>
        <w:t>1.</w:t>
      </w:r>
    </w:p>
    <w:p>
      <w:r>
        <w:t>Le recours est admis, l'arrêt attaqué est annulé et la cause est renvoyée à la Chambre des recours pour nouvelle décision.</w:t>
      </w:r>
    </w:p>
    <w:p>
      <w:r>
        <w:t>2.</w:t>
      </w:r>
    </w:p>
    <w:p>
      <w:r>
        <w:t>Il n'est pas perçu d'émolument judiciaire.</w:t>
      </w:r>
    </w:p>
    <w:p>
      <w:r>
        <w:t>3.</w:t>
      </w:r>
    </w:p>
    <w:p>
      <w:r>
        <w:t>Le canton de Vaud versera une indemnité de 1'000 fr. à la demanderesse, à titre de dépens.</w:t>
      </w:r>
    </w:p>
    <w:p>
      <w:r>
        <w:t>4.</w:t>
      </w:r>
    </w:p>
    <w:p>
      <w:r>
        <w:t>Le présent arrêt est communiqué aux parties et au Tribunal cantonal du canton de Vaud.</w:t>
      </w:r>
    </w:p>
    <w:p>
      <w:r>
        <w:t>Lausanne, le 8 juin 2016</w:t>
      </w:r>
    </w:p>
    <w:p>
      <w:r>
        <w:t>Au nom de la Ire Cour de droit civil</w:t>
      </w:r>
    </w:p>
    <w:p>
      <w:r>
        <w:t>du Tribunal fédéral suisse</w:t>
      </w:r>
    </w:p>
    <w:p>
      <w:r>
        <w:t>La présidente : Kiss</w:t>
      </w:r>
    </w:p>
    <w:p>
      <w:r>
        <w:t>Le greffier : Thélin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