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282/2021 vom 29. November 2021</w:t>
      </w:r>
    </w:p>
    <w:p>
      <w:r>
        <w:t>Bundesgericht, 2021-11-29, FR</w:t>
      </w:r>
    </w:p>
    <w:p>
      <w:r>
        <w:rPr>
          <w:b/>
        </w:rPr>
        <w:t xml:space="preserve">Quelle: </w:t>
      </w:r>
      <w:r>
        <w:t>https://mcp.opencaselaw.ch/entscheid/bger_4A_282_2021</w:t>
      </w:r>
    </w:p>
    <w:p>
      <w:r>
        <w:t>FR: TF 4A 282/2021 du 29 novembre 2021</w:t>
      </w:r>
    </w:p>
    <w:p>
      <w:r>
        <w:t>IT: TF 4A 282/2021 del 29 novembre 2021</w:t>
      </w:r>
    </w:p>
    <w:p>
      <w:pPr>
        <w:pStyle w:val="Heading2"/>
      </w:pPr>
      <w:r>
        <w:t>Regeste</w:t>
      </w:r>
    </w:p>
    <w:p>
      <w:r>
        <w:t>bail à loyer; héritiers; légitimation active; consorité nécessaire, | Droit des contrats</w:t>
      </w:r>
    </w:p>
    <w:p>
      <w:pPr>
        <w:pStyle w:val="Heading2"/>
      </w:pPr>
      <w:r>
        <w:t>Erwägungen</w:t>
      </w:r>
    </w:p>
    <w:p>
      <w:r>
        <w:rPr>
          <w:b/>
        </w:rPr>
        <w:t>E. 1</w:t>
      </w:r>
    </w:p>
    <w:p>
      <w:r>
        <w:t>Le recours est dirigé contre un arrêt final ( art. 90 LTF ) rendu en matière civile ( art. 72 al. 1 LTF ) par un tribunal supérieur statuant en dernière instance cantonale ( art. 75 LTF ). La présente cause atteint la valeur litigieuse de 15'000 fr. ouvrant le recours en matière civile dans les affaires relevant du droit du bail à loyer ( art. 74 al. 1 let. a LTF ). Au surplus, le recours est exercé par la partie qui a succombé dans ses conclusions et qui a donc qualité pour recourir ( art. 76 al. 1 LTF ). Déposé dans le délai ( art. 100 al. 1 LTF ) et la forme ( art. 42 LTF ) prévus par la loi, le recours est en principe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w:t>
      </w:r>
    </w:p>
    <w:p>
      <w:r>
        <w:rPr>
          <w:b/>
        </w:rPr>
        <w:t>E. 3</w:t>
      </w:r>
    </w:p>
    <w:p>
      <w:r>
        <w:t>En l'espèce, il est constant que B4.________ et B3.________ se sont substitués à leur père dans la succession de feu B.________ conformément aux art. 38 al. 1 et 457 al. 3 CC, puisque B2.________ a été déclaré absent par décision judiciaire du 4 avril 2016, les effets de la déclaration d'absence remontant au 31 décembre 1997 ( art. 38 al. 2 CC ). Le partage de la succession de la défunte n'étant intervenu que le 23 mai 2018, l'intimé et ses deux neveux étaient ainsi cotitulaires du bail de la défunte lorsque la recourante a procédé à la notification du congé litigieux en date du 24 mai 2017. Il n'est en outre pas contesté par les parties que l'intimé vivait depuis toujours dans l'appartement de sa défunte mère et que B4.________ et B3.________ n'ont jamais habité dans l'appartement de leur grand-mère paternelle et se sont totalement désintéressés de l'objet loué.</w:t>
      </w:r>
    </w:p>
    <w:p>
      <w:r>
        <w:rPr>
          <w:b/>
        </w:rPr>
        <w:t>E. 4</w:t>
      </w:r>
    </w:p>
    <w:p>
      <w:r>
        <w:t>La recourante reproche à la cour cantonale d'avoir retenu que l'intimé pouvait agir seul en annulation du congé litigieux. Selon elle, le fils de la défunte aurait soit dû ouvrir action avec le concours de ses deux cohéritiers soit les attraire au procès en qualité de défendeurs.</w:t>
      </w:r>
    </w:p>
    <w:p>
      <w:r>
        <w:rPr>
          <w:b/>
        </w:rPr>
        <w:t>E. 4.1</w:t>
      </w:r>
    </w:p>
    <w:p>
      <w:r>
        <w:t>L'intimé s'inscrit en faux contre la thèse soutenue par son adversaire. Il prétend en outre que le congé litigieux est frappé de nullité, au motif qu'il n'a pas été notifié à ses deux neveux, lesquels s'étaient substitués à leur père dans la succession de feu B.________.</w:t>
      </w:r>
    </w:p>
    <w:p>
      <w:r>
        <w:rPr>
          <w:b/>
        </w:rPr>
        <w:t>E. 4.2</w:t>
      </w:r>
    </w:p>
    <w:p>
      <w:r>
        <w:t>Lorsque le bail est de durée indéterminée, il y est mis fin, d'ordinaire, par une résiliation ( art. 266a al. 1 CO ), laquelle doit être adressée par l'une des parties au bail à l'autre. Le congé donné par un bailleur à une pluralité de locataires doit être communiqué à l'ensemble d'entre eux, à peine de nullité. Ainsi, la résiliation du bail d'un locataire défunt qui n'est pas adressée à tous les héritiers de ce locataire est nulle ( ATF 140 III 491 consid. 4.2.1 et les références; arrêt 4A_189/2009 du 13 juillet 2009 consid. 2.1). Cette nullité peut être invoquée en tout temps et le juge doit la relever d'office, l'abus de droit étant réservé ( art. 2 al. 2 CC ; ATF 140 III 244 consid. 4.1 et les références). Selon la jurisprudence, le locataire qui invoque le défaut de notification à sa colocataire de l'avis comminatoire au sens de l' art. 257d CO et du congé se rend coupable d'un abus de droit lorsque la colocataire a déjà quitté définitivement l'objet du bail avant la notification de ceux-ci et qu'elle n'a aucun intérêt au maintien du bail ( ATF 140 III 491 consid. 4.2). De même, le locataire commet un abus de droit lorsqu'il se prévaut de la nullité de la résiliation selon l' art. 266o CO , au motif que le congé n'a pas été communiqué à son conjoint, alors que ce dernier a quitté le logement de famille et s'en est complètement désintéressé ( ATF 139 III 7 consid. 2.3.2).</w:t>
      </w:r>
    </w:p>
    <w:p>
      <w:r>
        <w:rPr>
          <w:b/>
        </w:rPr>
        <w:t>E. 4.3</w:t>
      </w:r>
    </w:p>
    <w:p>
      <w:r>
        <w:t>La qualité pour agir - communément qualifiée de légitimation active - appartient en principe à celui qui peut faire valoir la prétention en tant que titulaire du droit litigieux, en son propre nom ( ATF 142 III 782 consid. 3.1.3.2; arrêt 4A_335/2018 du 9 mai 2019 consid. 6.3.2.2). Il s'agit d'une condition de fond du droit exercé, dont le défaut conduit au rejet de l'action ( ATF 130 III 417 consid. 3.1 et 3.4; 126 III 59 consid. 1a; 125 III 82 consid. 1a; arrêt 4A_397/2018 du 5 septembre 2019 consid. 3.1). En particulier, si l'action n'a pas été ouverte par tous les consorts matériels nécessaires ( art. 70 al. 1 CPC ), elle doit en principe être rejetée, faute de qualité pour agir ( ATF 140 III 598 consid. 3.2; 138 III 737 consid. 2; 137 III 455 consid. 3.5). La consorité (matérielle) nécessaire est imposée par le droit matériel, qui détermine les cas dans lesquels plusieurs parties doivent agir ou défendre ensemble ( ATF 138 III 737 consid. 2 et consid. 4.1). Sous sa forme active, elle est réalisée lorsque plusieurs personnes sont ensemble titulaires du droit en cause, de sorte que chacune ne peut pas l'exercer seule en justice ( ATF 136 III 123 consid. 4.4.1; 136 III 431 consid. 3.3). Sont ainsi consorts nécessaires les membres d'une communauté du droit civil - telle la communauté héréditaire - qui sont ensemble titulaires d'un même droit ( ATF 137 III 455 consid. 3.5). Il y a aussi consorité nécessaire en cas d'action formatrice, soit lorsque l'action tend à la création, la modification ou la dissolution d'un droit ou d'un rapport de droit déterminé touchant plusieurs personnes ( ATF 140 III 598 consid. 3.2; art. 87 CPC ). L'acte par lequel le demandeur ouvre l'action contre le défendeur afin de respecter le délai de droit matériel - de prescription ou de péremption - auquel est soumis son droit est le même que celui qui crée la litispendance au sens de l' art. 62 al. 1 CPC ( art. 64 al. 2 CPC ). La date déterminante pour apprécier la qualité pour agir est donc celle de l'ouverture d'action et de la litispendance (arrêts 4A_560/2015 du 20 mai 2016 consid. 4.1.1; 4A_482/2015 du 7 janvier 2016 consid. 2.2). Le Tribunal fédéral examine librement la qualité pour agir et la qualité pour défendre, qui font partie des conditions matérielles de la prétention litigieuse ( art. 106 al. 1 LTF ; ATF 142 III 782 consid. 3.1.4; 130 III 417 consid. 3.1; 128 III 50 consid. 2b/bb; 123 III 60 consid. 3a).</w:t>
      </w:r>
    </w:p>
    <w:p>
      <w:r>
        <w:rPr>
          <w:b/>
        </w:rPr>
        <w:t>E. 4.3.1</w:t>
      </w:r>
    </w:p>
    <w:p>
      <w:r>
        <w:t>L'action en annulation de la résiliation du bail visée par les art. 271 s. CO est une action formatrice: en contestant le congé que lui a notifié le bailleur, le locataire cherche en effet à maintenir le rapport de droit qui les lie ( ATF 145 III 143 consid. 5.2; 140 III 598 consid. 3.2; arrêts 4A_625/2017 du 12 mars 2018 consid. 3.1; 4A_689/2016 du 28 août 2017 consid. 4.1). Lorsque plusieurs parties sont titulaires d'un bail, il y a bail commun, soit un rapport juridique uniforme, qui n'existe que comme un tout et pour toutes les parties au contrat. La question de savoir si, pour requérir l'annulation du congé, les cotitulaires du bail doivent agir en commun, ou si une exception peut être admise, a longtemps été l'objet d'une controverse doctrinale. Le Tribunal fédéral a tranché la question en 2010 en introduisant un tempérament à l'action conjointe, afin de tenir compte du " besoin de protection sociale particulièrement aigu lorsqu'un local d'habitation est en jeu " ( ATF 140 III 598 consid. 3.2; 146 III 346 consid. 2.2 et les références). Le demandeur peut dès lors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Autrement dit, il n'est pas nécessaire que les consorts matériels nécessaires soient tous demandeurs ou défendeurs; il suffit qu'ils soient tous parties au procès, répartis d'un côté et de l'autre de la barre ( ATF 146 III 346 consid. 2.2; 145 III 281 consid. 3.4.2; 140 III 598 consid. 3.2). Cette jurisprudence s'applique non seulement aux baux d'habitation, mais également aux baux de locaux commerciaux ( ATF 146 III 346 consid. 2.2 et la référence). Elle s'étend à la demande de constatation de la nullité ou de l'inefficacité d'une résiliation ( ATF 146 III 346 consid. 2.2 et les références). Elle vaut également dans le cadre de l'action en diminution du loyer ( ATF 146 III 346 consid. 2).</w:t>
      </w:r>
    </w:p>
    <w:p>
      <w:r>
        <w:rPr>
          <w:b/>
        </w:rPr>
        <w:t>E. 4.3.2</w:t>
      </w:r>
    </w:p>
    <w:p>
      <w:r>
        <w:t>Selon l' art. 560 CC ,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sous réserve des exceptions prévues par la loi (al. 2). Le bail du défunt fait partie de sa succession et passe ainsi de plein droit aux héritiers, qui prennent sa place dans la relation contractuelle avec le bailleur. En principe, les héritiers membres de la communauté héréditaire ( art. 602 CC ), qui sont des consorts matériels nécessaires, sont titulaires (sur le plan actif) ensemble d'un seul et même droit sur chacun des biens de la succession; ils ne peuvent en disposer qu'ensemble (art. 602 al. 2 et 653 al. 2 CC) et doivent donc agir en justice ensemble (cf. FABIENNE HOHL, Procédure civile, T. I, Berne 2016, n. 865 ss). Chacun d'eux a toutefois la qualité pour agir seul en annulation de la résiliation du bail (respectivement en nullité ou inefficacité de cette résiliation) lorsque son ou ses cohéritiers s'y refusent, pour autant qu'il assigne également celui-ci ou ceux-ci en justice à côté du bailleur ( ATF 140 III 598 consid. 3.2; arrêts 4A_141/2018 du 4 septembre 2018 consid. 4.1; 4A_689/2016, précité, consid. 4.1; 4A_516/2016 du 28 août 2017 consid. 8.1 in fine ; 4A_347/2017 du 21 décembre 2017 consid. 3.1; 4A_34/2017 du 18 avril 2017 consid. 5; 4A_195/2016 du 9 septembre 2016 consid. 1.2).</w:t>
      </w:r>
    </w:p>
    <w:p>
      <w:r>
        <w:rPr>
          <w:b/>
        </w:rPr>
        <w:t>E. 4.4</w:t>
      </w:r>
    </w:p>
    <w:p>
      <w:r>
        <w:t>Le justiciable qui fait valoir une prétention doit démontrer qu'il a un intérêt digne de protection au sens de l' art. 59 al. 2 let. a CPC , soit un intérêt personnel et actuel à voir le juge statuer sur ses conclusions. Lorsqu'une demande en justice ne répond pas à un intérêt digne de protection de son auteur, elle est irrecevable ( ATF 140 III 159 consid. 4.2.4; arrêts 4A_122/2019 du 10 avril 2019 consid. 2.2; 4A_226/2016 du 20 octobre 2016 consid. 5; 4A_293/2016 du 13 décembre 2016 consid. 3 non publié in ATF 143 III 15 ; 4A_475/2015 du 19 mai 2016 consid. 1.2). Selon la jurisprudence, le colocataire qui, au moment de la résiliation du bail, n'habite pas l'appartement loué ne saurait bénéficier de la protection sociale contre les congés garantie par les art. 271 s. CO. En effet, seul celui qui utilisait effectivement les locaux a un intérêt digne de protection à l'annulation du congé (cf. art. 59 al. 2 let. a CPC ). Lorsque des enfants adultes succèdent au locataire décédé, la protection du locataire est ainsi réservée à la personne qui faisait ménage commun avec le défunt et continue d'habiter ledit logement, et refusée à la personne qui ne séjournait pas ou plus dans celui-ci (cf. arrêts 4A_141/2018, précité, consid. 4.1; 4A_689/2016, précité, consid. 4.1; 4A_516/2016, précité, consid. 8.1; 4A_347/2017, précité, consid. 3.1; 4A_34/2017, précité, consid. 5; 4A_195/2016, précité, consid. 1.2).</w:t>
      </w:r>
    </w:p>
    <w:p>
      <w:r>
        <w:rPr>
          <w:b/>
        </w:rPr>
        <w:t>E. 4.5</w:t>
      </w:r>
    </w:p>
    <w:p>
      <w:r>
        <w:t>Dans l'arrêt attaqué, la cour cantonale relève que la recourante a entrepris des démarches en vue d'identifier les héritiers de feu B.________. Elle relève que le point de savoir quand la recourante a eu connaissance du certificat d'héritiers établi dans le cadre de la succession de la défunte est disputé par les parties, la recourante prétendant avoir été informée du contenu dudit document en mai 2018 seulement, soit postérieurement à la notification du congé litigieux. Cela étant, la juridiction précédente constate que B4.________ et B3.________ n'ont, à l'instar de leur père disparu au Mexique à la fin des années 1990, jamais habité dans l'appartement de leur grand-mère paternelle, qu'ils se sont totalement désintéressés de l'objet loué et, partant, qu'ils ne disposent d'aucun intérêt à contester le congé litigieux. Selon la cour cantonale, l'intimé commet ainsi un abus de droit en invoquant la nullité de la résiliation, au motif que celle-ci n'a pas été notifiée à ses neveux cotitulaires du bail. S'agissant de la question de la légitimation active du demandeur, l'autorité précédente constate que l'intimé faisait ménage commun avec sa défunte mère et qu'il a ensuite occupé seul le logement jusqu'au moment du congé, contrairement à ses deux neveux, cotitulaires du bail, qui ne se sont jamais préoccupés de l'objet loué. Elle considère ainsi que ceux-ci n'avaient aucun intérêt propre à participer au procès, que ce soit d'un côté ou de l'autre de la barre. Toujours selon la cour cantonale, dans ces conditions, la recourante, lorsqu'elle conteste la légitimation active du demandeur, motifs pris de la non-assignation des autres héritiers cotitulaires du bail à la procédure, fait en réalité valoir l'intérêt de tiers, alors même qu'un tel intérêt fait manifestement défaut en l'espèce. En agissant de la sorte, la recourante se prévaut de la règle fixée à l' art. 602 CC - qui vise notamment à préserver les droits des cohéritiers dans une succession indivise - dans un but qui lui est étranger et, partant, adopte un comportement abusif ne méritant aucune protection.</w:t>
      </w:r>
    </w:p>
    <w:p>
      <w:r>
        <w:rPr>
          <w:b/>
        </w:rPr>
        <w:t>E. 4.6.1</w:t>
      </w:r>
    </w:p>
    <w:p>
      <w:r>
        <w:t>La solution retenue par la cour cantonale s'agissant de la prétendue nullité du congé litigieux ne prête pas le flanc à la critique. Sur la base des faits constatés par la juridiction précédente, il n'est en effet pas possible de retenir que la recourante aurait eu connaissance de la réelle identité des héritiers de feu B.________ au moment où elle a procédé à la notification du congé litigieux le 24 mai 2017. La recourante a allégué n'avoir été informée de l'existence du certificat d'héritiers établi en octobre 2016 - à la suite de la déclaration d'absence de B2.________ prononcée en avril 2016 - qu'en mai 2018, soit postérieurement à la résiliation du bail intervenue en mai 2017. Bien qu'il ait contesté cette allégation, l'intimé n'a jamais démontré que la recourante aurait eu connaissance de ces informations lorsqu'elle a résilié le bail en mai 2017. Par ailleurs, force est d'observer que la recourante a procédé aux vérifications nécessaires aux fins de connaître la composition de l'hoirie de feu B.________. Peu après le décès de celle-ci, la bailleresse a en effet entrepris des démarches auprès de la justice de paix, de l'administrateur de la succession, de l'intimé et de son neveu B3.________ en vue d'éclaircir la situation. Selon les renseignements qui lui ont été alors fournis, les héritiers de feu B.________ étaient l'intimé et B2.________, lequel était toutefois introuvable depuis plusieurs années. Dans ces conditions, on ne saurait reprocher à la recourante d'avoir notifié le congé litigieux à l'intimé ainsi qu'à B2.________, à l'adresse de son fils B3.________. En tout état de cause, l'intimé ne saurait raisonnablement tirer argument du prétendu vice formel affectant la résiliation, motif pris que celle-ci n'a pas été notifiée à ses deux neveux, alors qu'il reconnaît lui-même que ceux-ci n'ont jamais occupé l'appartement et s'en sont complètement désintéressés. Le comportement adopté par l'intimé est à cet égard révélateur puisqu'il n'a pas jugé utile d'attraire ses cohéritiers à la procédure visant à contester la validité du congé notifié le 24 mai 2017. Dans ces circonstances, l'intéressé ne saurait invoquer la nullité du congé pour vice de forme sans commettre d'abus de droit.</w:t>
      </w:r>
    </w:p>
    <w:p>
      <w:r>
        <w:rPr>
          <w:b/>
        </w:rPr>
        <w:t>E. 4.6.2</w:t>
      </w:r>
    </w:p>
    <w:p>
      <w:r>
        <w:t>La cour cantonale a reconnu à juste titre que le demandeur avait un intérêt digne de protection à agir en annulation du congé litigieux. En revanche, elle a enfreint le droit fédéral en considérant que le demandeur pouvait agir seul en annulation du congé sans attraire ses cohéritiers à la procédure. Lorsqu'elle affirme, en substance, que les deux cohéritiers de l'intimé ne possèdent aucun intérêt à agir en contestation du congé litigieux et, partant, n'avaient pas besoin de participer à la présente procédure d'un côté ou de l'autre de la barre, l'autorité précédente fait fi de la distinction qu'il convient d'opérer entre la titularité du droit litigieux et celle de l'intérêt digne de protection visé par l' art. 59 al. 2 let. a CPC . En effet, la nécessité d'obtenir un jugement où tous les membres de la communauté héréditaire sont parties est une question de légitimation active, soit de titularité du droit objet de l'action; il s'agit ainsi d'un problème relevant du droit matériel (DENIS PIOTET, La représentation de l'hoirie dans le procès successoral, in Journée de droit successoral 2019, n. 22 p. 150). L'intérêt digne de protection visé par l' art. 59 al. 2 let. a CPC constitue quant à lui une condition de recevabilité de l'action; si celui-ci fait défaut, la demande est irrecevable. Il sied de bien distinguer ces deux questions. Selon la jurisprudence, seul l'héritier qui habitait effectivement le logement occupé par le défunt et continue d'y habiter dispose d'un intérêt digne de protection à agir en annulation du congé. Si un autre héritier cotitulaire du bail ne remplit pas cette condition, il ne peut pas contester seul le congé en dirigeant son action contre la partie bailleresse et ses cohéritiers, faute d'intérêt digne de protection à l'annulation du congé ( art. 59 al. 2 let. a CPC ). Cela ne constitue toutefois que la première étape du raisonnement. Si un héritier dispose d'un intérêt digne de protection pour agir en annulation du congé et que la demande est ainsi recevable, il faut encore examiner si tous ses cohéritiers, consorts nécessaires, sont bel et bien impliqués à la procédure d'un côté ou de l'autre de la barre. En effet, si certains héritiers - devenus parties au contrat de bail - ne peuvent invoquer les art. 271 s. CO pour contester la résiliation du bail, il n'en demeure pas moins que le sort de l'action en annulation du congé introduite par leur cohéritier peut affecter leur situation juridique. Ils peuvent notamment avoir intérêt à ce que le bail prenne fin afin de ne plus être tenus solidairement de payer le loyer. La décision relative à l'annulation du congé doit dès lors leur être opposable raison pour laquelle l'héritier qui dispose d'un intérêt digne de protection au sens de l' art. 59 al. 2 let. a CPC ne peut pas être l'unique partie au procès contre le bailleur (FRANÇOIS BASTONS BULLETTI, note relative à l'arrêt 4A_347/2017, in CPC Online, newsletter du 24 mai 2018). A défaut, on risquerait d'aboutir à des situations insatisfaisantes, dans l'hypothèse où un congé contesté avec succès par un seul des hoirs entraînerait le maintien du bail, mais où le jugement rendu ne serait pas opposable aux autres héritiers non parties à la procédure judiciaire. Un tel cas de figure soulèverait divers problèmes juridiques épineux, au rang desquels figurent notamment le point de savoir si les héritiers non parties à la procédure et opposés à la poursuite du bail demeureraient liés par celui-ci, la question du maintien éventuel de la responsabilité solidaire de tous les héritiers à l'égard de la partie bailleresse s'agissant notamment des dettes de loyer ainsi que les compensations éventuelles à opérer au sein de la communauté héréditaire (DENIS PIOTET, note relative à l'arrêt rendu le 21 janvier 2016 par la Cour d'appel civile du Tribunal cantonal du canton de Vaud, in JdT 2016 III 96). Comme l'a rappelé le Tribunal fédéral dans de nombreux arrêts, dont certains ont été publiés, tous les cotitulaires d'un bail doivent nécessairement être parties à la procédure en annulation du congé d'un côté ou de l'autre de la barre ( ATF 146 III 346 consid. 2.2; 140 III 598 consid. 3.2; arrêts 4A_69/2021 du 21 septembre 2021 consid. 3.1; 4A_347/2017, précité, consid. 3.1; 4A_689/2016 du 28 août 2017 consid. 4.1). Au vu de ce qui précède et pour les motifs susmentionnés, il y a lieu d'admettre que les membres de la communauté héréditaire, cotitulaires du bail, doivent nécessairement être parties à l'instance pour que le juge puisse statuer valablement sur la demande en annulation du congé. A défaut, l'action introduite par un hoir dirigée contre la partie bailleresse à l'exclusion de ses cohéritiers doit être rejetée, faute de légitimation active. En l'espèce, l'intimé connaissait pertinemment l'identité des titulaires du bail de l'appartement concerné à compter du mois d'octobre 2016, date à laquelle le certificat d'héritiers a été établi. Alors même qu'il a contesté le premier congé qui lui a été notifié en 2014 en dirigeant son action contre la recourante et son frère disparu, il n'a, curieusement, pas attrait ses deux neveux cohéritiers, pourtant cotitulaires du bail, à la procédure tendant à l'annulation du second congé notifié en mai 2017. Force est ainsi d'admettre que l'intimé, qui a décidé d'agir seul et exclusivement contre la recourante, sans attraire ses deux cohéritiers à la présente procédure, ne disposait pas de la légitimation active. Par ailleurs, la recourante, qui a d'emblée contesté le droit de l'intimé d'agir seul, ne saurait se voir reprocher d'avoir commis un quelconque abus de droit contrairement à ce qu'a retenu la cour cantonale. Au vu de ce qui précède, le recours doit être admis et l'arrêt attaqué réformé en ce sens que l'action introduite le 23 juin 2017 par l'intimé est rejetée faute de légitimation active.</w:t>
      </w:r>
    </w:p>
    <w:p>
      <w:r>
        <w:rPr>
          <w:b/>
        </w:rPr>
        <w:t>E. 5</w:t>
      </w:r>
    </w:p>
    <w:p>
      <w:r>
        <w:t>Vu l'issue de la procédure, il convient de mettre les frais judiciaires à la charge de l'intimé ( art. 66 al. 1 LTF ), lequel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