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4A_278/2008 vom 1. Oktober 2008</w:t>
      </w:r>
    </w:p>
    <w:p>
      <w:r>
        <w:t>Bundesgericht, 2008-10-01, FR</w:t>
      </w:r>
    </w:p>
    <w:p>
      <w:r>
        <w:rPr>
          <w:b/>
        </w:rPr>
        <w:t xml:space="preserve">Quelle: </w:t>
      </w:r>
      <w:r>
        <w:t>https://mcp.opencaselaw.ch/entscheid/bger_4A_278_2008</w:t>
      </w:r>
    </w:p>
    <w:p>
      <w:r>
        <w:t>FR: TF 4A_278/2008 du 1 octobre 2008</w:t>
      </w:r>
    </w:p>
    <w:p>
      <w:r>
        <w:t>IT: TF 4A_278/2008 del 1 ottobre 2008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4A_278/2008/ech</w:t>
      </w:r>
    </w:p>
    <w:p>
      <w:r>
        <w:t>Arrêt du 1er octobre 2008</w:t>
      </w:r>
    </w:p>
    <w:p>
      <w:r>
        <w:t>Ire Cour de droit civil</w:t>
      </w:r>
    </w:p>
    <w:p>
      <w:r>
        <w:t>Composition</w:t>
      </w:r>
    </w:p>
    <w:p>
      <w:r>
        <w:t>M. le Juge Corboz, Président de la cour.</w:t>
      </w:r>
    </w:p>
    <w:p>
      <w:r>
        <w:t>Greffière: Mme Crittin.</w:t>
      </w:r>
    </w:p>
    <w:p>
      <w:r>
        <w:t>Parties</w:t>
      </w:r>
    </w:p>
    <w:p>
      <w:r>
        <w:t>X.________,</w:t>
      </w:r>
    </w:p>
    <w:p>
      <w:r>
        <w:t>recourante,</w:t>
      </w:r>
    </w:p>
    <w:p>
      <w:r>
        <w:t>contre</w:t>
      </w:r>
    </w:p>
    <w:p>
      <w:r>
        <w:t>Y.________,</w:t>
      </w:r>
    </w:p>
    <w:p>
      <w:r>
        <w:t>intimé, représenté par Me Giulia-Anne Ricci.</w:t>
      </w:r>
    </w:p>
    <w:p>
      <w:r>
        <w:t>Objet</w:t>
      </w:r>
    </w:p>
    <w:p>
      <w:r>
        <w:t>contrat de travail,</w:t>
      </w:r>
    </w:p>
    <w:p>
      <w:r>
        <w:t>recours contre l'arrêt de la Cour d'appel de la juridiction des prud'hommes du canton de Genève du 5 mai 2008.</w:t>
      </w:r>
    </w:p>
    <w:p>
      <w:r>
        <w:t>Vu:</w:t>
      </w:r>
    </w:p>
    <w:p>
      <w:r>
        <w:t>le recours en matière civile interjeté le 6 juin 2008 par X.________ contre l'arrêt rendu le 5 mai 2008 par la Cour d'appel de la juridiction des prud'hommes du canton de Genève;</w:t>
      </w:r>
    </w:p>
    <w:p>
      <w:r>
        <w:t>l'ordonnance rendue le 5 août 2008 par la Ire Cour de droit civil, qui a rejeté la demande d'assistance judiciaire présentée par la recourante dans le cadre de cette procédure;</w:t>
      </w:r>
    </w:p>
    <w:p>
      <w:r>
        <w:t>l'ordonnance présidentielle du 7 août 2008 invitant la recourante à verser jusqu'au 1er septembre 2008 une avance de frais de 2'000 francs;</w:t>
      </w:r>
    </w:p>
    <w:p>
      <w:r>
        <w:t>l'ordonnance présidentielle du 11 septembre 2008 fixant, en application de l' art. 62 al. 3 LTF , un délai supplémentaire, non prolongeable, expirant le 22 septembre 2008, pour verser cette avance, avec l'avertissement qu'à ce défaut son recours serait déclaré irrecevable;</w:t>
      </w:r>
    </w:p>
    <w:p>
      <w:r>
        <w:t>l'avance de frais versée le 23 septembre 2008, c'est-à-dire un jour après le délai de grâce;</w:t>
      </w:r>
    </w:p>
    <w:p>
      <w:r>
        <w:t>considérant:</w:t>
      </w:r>
    </w:p>
    <w:p>
      <w:r>
        <w:t>que la recourante n'a pas versé l'avance de frais dans les délais impartis;</w:t>
      </w:r>
    </w:p>
    <w:p>
      <w:r>
        <w:t>que le recours est dès lors irrecevable;</w:t>
      </w:r>
    </w:p>
    <w:p>
      <w:r>
        <w:t>que, dans ces conditions, il y a lieu d'appliquer la procédure simplifiée prévue par l' art. 108 al. 1 LTF ;</w:t>
      </w:r>
    </w:p>
    <w:p>
      <w:r>
        <w:t>qu'en application de l' art. 66 al. 1 LTF , les frais judiciaires sont mis à la charge de la recourante;</w:t>
      </w:r>
    </w:p>
    <w:p>
      <w:r>
        <w:t>que l'intimé n'a pas droit à des dépens, dès lors qu'il n'a pas été invité à déposer une réponse au recours;</w:t>
      </w:r>
    </w:p>
    <w:p>
      <w:r>
        <w:t>par ces motifs, le Président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de la recourante.</w:t>
      </w:r>
    </w:p>
    <w:p>
      <w:r>
        <w:t>3.</w:t>
      </w:r>
    </w:p>
    <w:p>
      <w:r>
        <w:t>Le présent arrêt est communiqué à la recourante, au mandataire de l'intimé et à la Cour d'appel de la juridiction des prud'hommes du canton de Genève.</w:t>
      </w:r>
    </w:p>
    <w:p>
      <w:r>
        <w:t>Lausanne, le 1er octobre 2008</w:t>
      </w:r>
    </w:p>
    <w:p>
      <w:r>
        <w:t>Au nom de la Ire Cour de droit civil</w:t>
      </w:r>
    </w:p>
    <w:p>
      <w:r>
        <w:t>du Tribunal fédéral suisse</w:t>
      </w:r>
    </w:p>
    <w:p>
      <w:r>
        <w:t>Le Président: La Greffière:</w:t>
      </w:r>
    </w:p>
    <w:p>
      <w:r>
        <w:t>Corboz Crittin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