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245/2022 vom 16. Juni 2022</w:t>
      </w:r>
    </w:p>
    <w:p>
      <w:r>
        <w:t>Bundesgericht, 2022-06-16, FR</w:t>
      </w:r>
    </w:p>
    <w:p>
      <w:r>
        <w:rPr>
          <w:b/>
        </w:rPr>
        <w:t xml:space="preserve">Quelle: </w:t>
      </w:r>
      <w:r>
        <w:t>https://mcp.opencaselaw.ch/entscheid/bger_4A_245_2022</w:t>
      </w:r>
    </w:p>
    <w:p>
      <w:r>
        <w:t>FR: TF 4A 245/2022 du 16 juin 2022</w:t>
      </w:r>
    </w:p>
    <w:p>
      <w:r>
        <w:t>IT: TF 4A 245/2022 del 16 giugno 2022</w:t>
      </w:r>
    </w:p>
    <w:p>
      <w:pPr>
        <w:pStyle w:val="Heading2"/>
      </w:pPr>
      <w:r>
        <w:t>Regeste</w:t>
      </w:r>
    </w:p>
    <w:p>
      <w:r>
        <w:t>contrat de travail, | Droit des contrats</w:t>
      </w:r>
    </w:p>
    <w:p>
      <w:pPr>
        <w:pStyle w:val="Heading2"/>
      </w:pPr>
      <w:r>
        <w:t>Volltext</w:t>
      </w:r>
    </w:p>
    <w:p>
      <w:r>
        <w:t>Bundesgericht I. Zivilrechtliche Abteilung 16.06.2022 4A 245/2022 (4A_245/2022) Tribunal fédéral Ire Cour de droit civil 16.06.2022 4A 245/2022 (4A_245/2022) Tribunale federale I Corte di diritto civile 16.06.2022 4A 245/2022 (4A_245/2022)</w:t>
      </w:r>
    </w:p>
    <w:p>
      <w:r>
        <w:t>contrat de travail, | Droit des contrats</w:t>
      </w:r>
    </w:p>
    <w:p>
      <w:r>
        <w:t>Bundesgericht Tribunal fédéral Tribunale federale Tribunal federal 4A_245/2022 Ordonnance du 16 juin 2022 Ire Cour de droit civil Composition Mme la Juge fédérale Hohl, Présidente. Greffier : M. Leemann. Participants à la procédure A.________ SA, représentée par Me Andreas Dekany, avocat, recourante, contre B.________, intimée. Objet contrat de travail, recours contre l'arrêt de la Cour de justice du canton de Genève, Chambre des prud'hommes, du 11 avril 2022 (C/24100/2020-4 CPH/52/2022). Vu : le recours interjeté par A.________ SA le 30 mai 2022 contre l'arrêt rendu le 11 avril 2022par la Chambre des prud'hommes de la Cour de justice du canton de Genève dans la cause précitée; l'ordonnance présidentielle du 8 juin 2022 invitant l'intimée à déposer une réponse éventuelle au recours jusqu'au 29 juin 2022; la lettre du 15 juin 2022 par laquelle la recourante déclare retirer le recours; considérant : qu'il y a lieu de prendre acte de ce retrait et de rayer la cause du rôle ( art. 32 al. 2 LTF ); que la recourante supporte les frais judiciaires réduits ( art. 66 al. 2 LTF ); par ces motifs, la Présidente ordonne : 1. L'ordonnance présidentielle du 8 juin 2022 est annulée. 2. La cause est rayée du rôle par suite de retrait du recours. 3. Les frais judiciaires, arrêtés à 300 fr., sont mis à la charge de la recourante. 4. La présente ordonnance est communiquée aux parties et à la Cour de justice du canton de Genève, Chambre des prud'hommes. Lausanne, le 16 juin 2022 Au nom de la Ire Cour de droit civil du Tribunal fédéral suisse La Présidente : Hohl 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