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4A_230/2020 vom 25. Mai 2020</w:t>
      </w:r>
    </w:p>
    <w:p>
      <w:r>
        <w:t>Bundesgericht, 2020-05-25, DE</w:t>
      </w:r>
    </w:p>
    <w:p>
      <w:r>
        <w:rPr>
          <w:b/>
        </w:rPr>
        <w:t xml:space="preserve">Quelle: </w:t>
      </w:r>
      <w:r>
        <w:t>https://mcp.opencaselaw.ch/entscheid/bger_4A_230_2020</w:t>
      </w:r>
    </w:p>
    <w:p>
      <w:r>
        <w:t>FR: TF 4A_230/2020 du 25 mai 2020</w:t>
      </w:r>
    </w:p>
    <w:p>
      <w:r>
        <w:t>IT: TF 4A_230/2020 del 25 maggio 2020</w:t>
      </w:r>
    </w:p>
    <w:p>
      <w:pPr>
        <w:pStyle w:val="Heading2"/>
      </w:pPr>
      <w:r>
        <w:t>Volltext</w:t>
      </w:r>
    </w:p>
    <w:p>
      <w:r>
        <w:t>Bundesgericht</w:t>
      </w:r>
    </w:p>
    <w:p>
      <w:r>
        <w:t>Tribunal fédéral</w:t>
      </w:r>
    </w:p>
    <w:p>
      <w:r>
        <w:t>Tribunale federale</w:t>
      </w:r>
    </w:p>
    <w:p>
      <w:r>
        <w:t>Tribunal federal</w:t>
      </w:r>
    </w:p>
    <w:p>
      <w:r>
        <w:t>4A_230/2020</w:t>
      </w:r>
    </w:p>
    <w:p>
      <w:r>
        <w:t>Urteil vom 25. Mai 2020</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 AG,</w:t>
      </w:r>
    </w:p>
    <w:p>
      <w:r>
        <w:t>Beschwerdegegnerin.</w:t>
      </w:r>
    </w:p>
    <w:p>
      <w:r>
        <w:t>Gegenstand</w:t>
      </w:r>
    </w:p>
    <w:p>
      <w:r>
        <w:t>Mieterausweisung,</w:t>
      </w:r>
    </w:p>
    <w:p>
      <w:r>
        <w:t>Beschwerde gegen die Beschlüsse des Obergerichts des Kantons Zürich, II. Zivilkammer, vom 16. April 2020 (NG200002-O/U).</w:t>
      </w:r>
    </w:p>
    <w:p>
      <w:r>
        <w:t>In Erwägung,</w:t>
      </w:r>
    </w:p>
    <w:p>
      <w:r>
        <w:t>dass das Mietgericht des Bezirksgerichts Dielsdorf den Beschwerdeführer mit Urteil vom 3. September 2019 unter Androhung der Zwangsvollstreckung im Unterlassungsfall verpflichtete, die Liegenschaft X.________, U.________, unverzüglich ordnungsgemäss zu verlassen und der Beschwerdegegnerin zu übergeben (Dispositiv-Ziffer 1);</w:t>
      </w:r>
    </w:p>
    <w:p>
      <w:r>
        <w:t>dass das Mietgericht zudem das Gemeindeammannamt Y.________ anwies, auf erstes Verlangen der Beschwerdegegnerin die Verpflichtung gemäss Dispositiv-Ziffer 1 zu vollstrecken, nötigenfalls unter Beizug der Polizei (Dispositiv-Ziffer 2);</w:t>
      </w:r>
    </w:p>
    <w:p>
      <w:r>
        <w:t>dass das Mietgericht den Beschwerdeführer im Weiteren verpflichtete, der Beschwerdegegnerin Fr. 22'400.--, Fr. 14'000.-- und Fr. 19'600.-- zu bezahlen, jeweils nebst Zins (Dispositiv-Ziffer 3);</w:t>
      </w:r>
    </w:p>
    <w:p>
      <w:r>
        <w:t>dass das Obergericht des Kantons Zürich auf eine vom Beschwerdeführer gegen das mietgerichtliche Urteil vom 3. September 2019 erhobene Berufung mit Entscheid vom 16. April 2020 mangels hinreichender Begründung des Rechtsmittels nicht eintrat, wobei es das Gesuch des Beschwerdeführers um Bewilligung der unentgeltlichen Prozessführung abwies;</w:t>
      </w:r>
    </w:p>
    <w:p>
      <w:r>
        <w:t>dass der Beschwerdeführer dem Bundesgericht mit Eingabe vom 10. Mai 2020 erklärte, den Entscheid des Obergerichts des Kantons Zürich vom 16. April 2020 mit Beschwerde anfechten zu wollen;</w:t>
      </w:r>
    </w:p>
    <w:p>
      <w:r>
        <w:t>dass das Bundesgericht mit Verfügung vom 14. Mai 2020 das Gesuch des Beschwerdeführers um Erteilung der aufschiebenden Wirkung infolge Aussichtslosigkeit der Beschwerde abwies;</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und neue Begehren unzulässig sind ( Art. 99 BGG );</w:t>
      </w:r>
    </w:p>
    <w:p>
      <w:r>
        <w:t>dass sich der Beschwerdeführer nicht hinreichend mit den Erwägungen des angefochtenen Entscheids des Obergerichts des Kantons Zürich vom 16. April 2020 auseinandersetzt und aufzeigt, inwiefern die Vorinstanz mit ihrem Nichteintretensentscheid Bundesrecht verletzt hätte, sondern dem Bundesgericht unter Hinweis auf zahlreiche Unterlagen in unzulässiger Weise seine Sicht der Dinge unterbreitet;</w:t>
      </w:r>
    </w:p>
    <w:p>
      <w:r>
        <w:t>dass die Eingabe des Beschwerdeführers vom 10. Mai 2020 die erwähnten Begründungsanforderungen daher offensichtlich nicht erfüllt, weshalb auf die Beschwerde in Anwendung von Art. 108 Abs. 1 lit. b BGG nicht eingetreten werden kann;</w:t>
      </w:r>
    </w:p>
    <w:p>
      <w:r>
        <w:t>dass unter den gegebenen Umständen ausnahmsweise auf die Erhebung von Gerichtskosten zu verzichten ist (Art. 66 Abs. 1 zweiter Satz BGG), womit das Gesuch des Beschwerdeführers um Befreiung von diesen Kosten im bundesgerichtlichen Beschwerdeverfahren gegenstandslos wird;</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Obergericht des Kantons Zürich, II. Zivilkammer, schriftlich mitgeteilt.</w:t>
      </w:r>
    </w:p>
    <w:p>
      <w:r>
        <w:t>Lausanne, 25. Mai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