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4A_227/2018 vom 12. Juni 2018</w:t>
      </w:r>
    </w:p>
    <w:p>
      <w:r>
        <w:t>Bundesgericht, 2018-06-12, FR</w:t>
      </w:r>
    </w:p>
    <w:p>
      <w:r>
        <w:rPr>
          <w:b/>
        </w:rPr>
        <w:t xml:space="preserve">Quelle: </w:t>
      </w:r>
      <w:r>
        <w:t>https://mcp.opencaselaw.ch/entscheid/bger_4A_227_2018</w:t>
      </w:r>
    </w:p>
    <w:p>
      <w:r>
        <w:t>FR: TF 4A_227/2018 du 12 juin 2018</w:t>
      </w:r>
    </w:p>
    <w:p>
      <w:r>
        <w:t>IT: TF 4A_227/2018 del 12 giugno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4A_227/2018</w:t>
      </w:r>
    </w:p>
    <w:p>
      <w:r>
        <w:t>Ordonnance du 12 juin 2018</w:t>
      </w:r>
    </w:p>
    <w:p>
      <w:r>
        <w:t>Ire Cour de droit civil</w:t>
      </w:r>
    </w:p>
    <w:p>
      <w:r>
        <w:t>Composition</w:t>
      </w:r>
    </w:p>
    <w:p>
      <w:r>
        <w:t>Mme la juge Kiss, Présidente de la Cour.</w:t>
      </w:r>
    </w:p>
    <w:p>
      <w:r>
        <w:t>Greffier : M. Thélin.</w:t>
      </w:r>
    </w:p>
    <w:p>
      <w:r>
        <w:t>Participants à la procédure</w:t>
      </w:r>
    </w:p>
    <w:p>
      <w:r>
        <w:t>V.________, représenté par Me Christophe Schwarb,</w:t>
      </w:r>
    </w:p>
    <w:p>
      <w:r>
        <w:t>recourant,</w:t>
      </w:r>
    </w:p>
    <w:p>
      <w:r>
        <w:t>contre</w:t>
      </w:r>
    </w:p>
    <w:p>
      <w:r>
        <w:t>A.________ SA,</w:t>
      </w:r>
    </w:p>
    <w:p>
      <w:r>
        <w:t>représentée par Me Yves Grandjean,</w:t>
      </w:r>
    </w:p>
    <w:p>
      <w:r>
        <w:t>B.________,</w:t>
      </w:r>
    </w:p>
    <w:p>
      <w:r>
        <w:t>C.________,</w:t>
      </w:r>
    </w:p>
    <w:p>
      <w:r>
        <w:t>D.________ et Cie,</w:t>
      </w:r>
    </w:p>
    <w:p>
      <w:r>
        <w:t>eux trois représentés par Me Pierre Heinis,</w:t>
      </w:r>
    </w:p>
    <w:p>
      <w:r>
        <w:t>intimés.</w:t>
      </w:r>
    </w:p>
    <w:p>
      <w:r>
        <w:t>Objet</w:t>
      </w:r>
    </w:p>
    <w:p>
      <w:r>
        <w:t>retrait du recours</w:t>
      </w:r>
    </w:p>
    <w:p>
      <w:r>
        <w:t>recours contre l'arrêt rendu le 28 février 2018 par la Cour d'appel civile du Tribunal cantonal du canton de Neuchâtel (CACIV.2017.56+57).</w:t>
      </w:r>
    </w:p>
    <w:p>
      <w:r>
        <w:t>Vu :</w:t>
      </w:r>
    </w:p>
    <w:p>
      <w:r>
        <w:t>la déclaration datée du 11 juin 2018 par laquelle le mandataire du recourant annonce le retrait du recours;</w:t>
      </w:r>
    </w:p>
    <w:p>
      <w:r>
        <w:t>la convention intervenue entre les parties le 16 mai 2018, annexée à cette déclaration;</w:t>
      </w:r>
    </w:p>
    <w:p>
      <w:r>
        <w:t>considérant :</w:t>
      </w:r>
    </w:p>
    <w:p>
      <w:r>
        <w:t>Que le retrait du recours met fin à la cause ( art. 32 al. 2 LTF );</w:t>
      </w:r>
    </w:p>
    <w:p>
      <w:r>
        <w:t>Qu'à teneur de la convention, les frais judiciaires incombent au recourant et chaque partie assume ses propres frais d'avocat.</w:t>
      </w:r>
    </w:p>
    <w:p>
      <w:r>
        <w:t>Par ces motifs, la Présidente de la Cour ordonne :</w:t>
      </w:r>
    </w:p>
    <w:p>
      <w:r>
        <w:t>1.</w:t>
      </w:r>
    </w:p>
    <w:p>
      <w:r>
        <w:t>La cause est rayée du rôle.</w:t>
      </w:r>
    </w:p>
    <w:p>
      <w:r>
        <w:t>2.</w:t>
      </w:r>
    </w:p>
    <w:p>
      <w:r>
        <w:t>Le recourant acquittera un émolument judiciaire de 300 francs.</w:t>
      </w:r>
    </w:p>
    <w:p>
      <w:r>
        <w:t>3.</w:t>
      </w:r>
    </w:p>
    <w:p>
      <w:r>
        <w:t>Il n'est pas alloué de dépens.</w:t>
      </w:r>
    </w:p>
    <w:p>
      <w:r>
        <w:t>4.</w:t>
      </w:r>
    </w:p>
    <w:p>
      <w:r>
        <w:t>La présente ordonnance est communiquée aux parties et au Tribunal cantonal du canton de Neuchâtel.</w:t>
      </w:r>
    </w:p>
    <w:p>
      <w:r>
        <w:t>Lausanne, le 12 juin 2018</w:t>
      </w:r>
    </w:p>
    <w:p>
      <w:r>
        <w:t>Au nom de la Ire Cour de droit civil</w:t>
      </w:r>
    </w:p>
    <w:p>
      <w:r>
        <w:t>du Tribunal fédéral suisse</w:t>
      </w:r>
    </w:p>
    <w:p>
      <w:r>
        <w:t>La Présidente : Kiss</w:t>
      </w:r>
    </w:p>
    <w:p>
      <w:r>
        <w:t>Le greffier : Thélin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