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4A_227/2008 vom 5. Juni 2008</w:t>
      </w:r>
    </w:p>
    <w:p>
      <w:r>
        <w:t>Bundesgericht, 2008-06-05, DE</w:t>
      </w:r>
    </w:p>
    <w:p>
      <w:r>
        <w:rPr>
          <w:b/>
        </w:rPr>
        <w:t xml:space="preserve">Quelle: </w:t>
      </w:r>
      <w:r>
        <w:t>https://mcp.opencaselaw.ch/entscheid/bger_4A_227_2008</w:t>
      </w:r>
    </w:p>
    <w:p>
      <w:r>
        <w:t>FR: TF 4A_227/2008 du 5 juin 2008</w:t>
      </w:r>
    </w:p>
    <w:p>
      <w:r>
        <w:t>IT: TF 4A_227/2008 del 5 giugno 2008</w:t>
      </w:r>
    </w:p>
    <w:p>
      <w:pPr>
        <w:pStyle w:val="Heading2"/>
      </w:pPr>
      <w:r>
        <w:t>Volltext</w:t>
      </w:r>
    </w:p>
    <w:p>
      <w:r>
        <w:t>Tribunale federale</w:t>
      </w:r>
    </w:p>
    <w:p>
      <w:r>
        <w:t>Tribunal federal</w:t>
      </w:r>
    </w:p>
    <w:p>
      <w:r>
        <w:t>{T 0/2}</w:t>
      </w:r>
    </w:p>
    <w:p>
      <w:r>
        <w:t>4A_227/2008 /len</w:t>
      </w:r>
    </w:p>
    <w:p>
      <w:r>
        <w:t>Urteil vom 5. Juni 2008</w:t>
      </w:r>
    </w:p>
    <w:p>
      <w:r>
        <w:t>I. zivilrechtliche Abteilung</w:t>
      </w:r>
    </w:p>
    <w:p>
      <w:r>
        <w:t>Besetzung</w:t>
      </w:r>
    </w:p>
    <w:p>
      <w:r>
        <w:t>Bundesrichter Corboz, Präsident,</w:t>
      </w:r>
    </w:p>
    <w:p>
      <w:r>
        <w:t>Gerichtsschreiber Huguenin.</w:t>
      </w:r>
    </w:p>
    <w:p>
      <w:r>
        <w:t>Parteien</w:t>
      </w:r>
    </w:p>
    <w:p>
      <w:r>
        <w:t>A.________,</w:t>
      </w:r>
    </w:p>
    <w:p>
      <w:r>
        <w:t>Beschwerdeführer,</w:t>
      </w:r>
    </w:p>
    <w:p>
      <w:r>
        <w:t>gegen</w:t>
      </w:r>
    </w:p>
    <w:p>
      <w:r>
        <w:t>X.________ Versicherungs-Gesellschaft,</w:t>
      </w:r>
    </w:p>
    <w:p>
      <w:r>
        <w:t>Beschwerdegegnerin,</w:t>
      </w:r>
    </w:p>
    <w:p>
      <w:r>
        <w:t>vertreten durch Rechtsanwalt Peter Jäger.</w:t>
      </w:r>
    </w:p>
    <w:p>
      <w:r>
        <w:t>Gegenstand</w:t>
      </w:r>
    </w:p>
    <w:p>
      <w:r>
        <w:t>Versicherungsvertrag; Taggeld,</w:t>
      </w:r>
    </w:p>
    <w:p>
      <w:r>
        <w:t>Beschwerde gegen den Entscheid des Sozialversicherungsgerichts des Kantons Zürich</w:t>
      </w:r>
    </w:p>
    <w:p>
      <w:r>
        <w:t>vom 13. Februar 2008.</w:t>
      </w:r>
    </w:p>
    <w:p>
      <w:r>
        <w:t>In Erwägung,</w:t>
      </w:r>
    </w:p>
    <w:p>
      <w:r>
        <w:t>dass das Sozialversicherungsgericht des Kantons Zürich den Beschwerdeführer auf Klage der Beschwerdegegnerin mit Urteil vom 13. Februar 2008 zur Zahlung von Fr. 46'558.-- nebst Verzugszins zu 5 % seit 18. Dezember 2003 verpflichtete;</w:t>
      </w:r>
    </w:p>
    <w:p>
      <w:r>
        <w:t>dass der Beschwerdeführer dem Bundesgericht eine vom 20. März 2008 datierte Eingabe einreichte, in der er erklärte, das Urteil des Sozialversicherungsgerichts vom 13. Februar 2008 mit Beschwerde anzufechten;</w:t>
      </w:r>
    </w:p>
    <w:p>
      <w:r>
        <w:t>dass das Bundesgericht den Beschwerdeführer mit Verfügung vom 26. März 2008 darauf hinwies, dass seine Eingabe vom 20. März 2008 die Anforderungen an eine Beschwerdeschrift an das Bundesgericht nicht erfülle, und ihn aufforderte, diesen Mangel innerhalb der Beschwerdefrist zu verbessern;</w:t>
      </w:r>
    </w:p>
    <w:p>
      <w:r>
        <w:t>dass der Beschwerdeführer darauf dem Bundesgericht eine weitere, vom 17. April 2008 datierte Eingabe einreichte;</w:t>
      </w:r>
    </w:p>
    <w:p>
      <w:r>
        <w:t>dass in den Rechtsmitteln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weder die Eingabe des Beschwerdeführers vom 20. März 2008 noch jene vom 17. April 2008 diese Begründungsanforderungen erfüllt, weshalb auf die Beschwerde mangels hinreichender Begründung nicht einzutreten ist ( Art. 108 Abs. 1 lit. b BGG );</w:t>
      </w:r>
    </w:p>
    <w:p>
      <w:r>
        <w:t>dass die Gerichtskosten dem Beschwerdeführer aufzuerlegen sind ( Art. 66 Abs. 1 und 3 BGG );</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und dem Sozialversicherungsgericht des Kantons Zürich schriftlich mitgeteilt.</w:t>
      </w:r>
    </w:p>
    <w:p>
      <w:r>
        <w:t>Lausanne, 5. Juni 2008</w:t>
      </w:r>
    </w:p>
    <w:p>
      <w:r>
        <w:t>Im Namen der I. zivilrechtlichen Abteilung</w:t>
      </w:r>
    </w:p>
    <w:p>
      <w:r>
        <w:t>des Schweizerischen Bundesgerichts</w:t>
      </w:r>
    </w:p>
    <w:p>
      <w:r>
        <w:t>Der Präsident: Der Gerichtsschreiber:</w:t>
      </w:r>
    </w:p>
    <w:p>
      <w:r>
        <w:t>Corboz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