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4A_226/2024 vom 6. Mai 2024</w:t>
      </w:r>
    </w:p>
    <w:p>
      <w:r>
        <w:t>Bundesgericht, 2024-05-06, DE</w:t>
      </w:r>
    </w:p>
    <w:p>
      <w:r>
        <w:rPr>
          <w:b/>
        </w:rPr>
        <w:t xml:space="preserve">Quelle: </w:t>
      </w:r>
      <w:r>
        <w:t>https://mcp.opencaselaw.ch/entscheid/bger_4A_226_2024</w:t>
      </w:r>
    </w:p>
    <w:p>
      <w:r>
        <w:t>FR: TF 4A_226/2024 du 6 mai 2024</w:t>
      </w:r>
    </w:p>
    <w:p>
      <w:r>
        <w:t>IT: TF 4A_226/2024 del 6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4A_226/2024</w:t>
      </w:r>
    </w:p>
    <w:p>
      <w:r>
        <w:t>Verfügung vom 6. Mai 2024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vertreten durch Rechtsanwalt Martin Bürgi,</w:t>
      </w:r>
    </w:p>
    <w:p>
      <w:r>
        <w:t>Beschwerdeführerin,</w:t>
      </w:r>
    </w:p>
    <w:p>
      <w:r>
        <w:t>gegen</w:t>
      </w:r>
    </w:p>
    <w:p>
      <w:r>
        <w:t>Schweizerische Eidgenossenschaft, Eidgenössisches Finanzdepartement EFD, Bundesamt für Informatik und Telekommunikation,</w:t>
      </w:r>
    </w:p>
    <w:p>
      <w:r>
        <w:t>vertreten durch Rechtsanwälte</w:t>
      </w:r>
    </w:p>
    <w:p>
      <w:r>
        <w:t>Peter Widmer und Dr. Cyrill Rieder,</w:t>
      </w:r>
    </w:p>
    <w:p>
      <w:r>
        <w:t>Beschwerdegegnerin.</w:t>
      </w:r>
    </w:p>
    <w:p>
      <w:r>
        <w:t>Gegenstand</w:t>
      </w:r>
    </w:p>
    <w:p>
      <w:r>
        <w:t>Urheberrecht; Rückzug der Beschwerde,</w:t>
      </w:r>
    </w:p>
    <w:p>
      <w:r>
        <w:t>Beschwerde gegen die Verfügung des Obergerichts des Kantons Bern, 2. Zivilkammer, vom 20. März 2024</w:t>
      </w:r>
    </w:p>
    <w:p>
      <w:r>
        <w:t>(ZK 20 534).</w:t>
      </w:r>
    </w:p>
    <w:p>
      <w:r>
        <w:t>In Erwägung,</w:t>
      </w:r>
    </w:p>
    <w:p>
      <w:r>
        <w:t>dass die Beschwerdeführerin ihre Beschwerde vom 22. April 2024 gegen die Verfügung des Obergerichts des Kantons Bern vom 20. März 2024 mit Schreiben vom 2. Mai 2024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Obergericht des Kantons Bern, 2. Zivilkammer, schriftlich mitgeteilt, der Beschwerdegegnerin unter Beilage des Schreibens vom 2. Mai 2024 (act. 8).</w:t>
      </w:r>
    </w:p>
    <w:p>
      <w:r>
        <w:t>Lausanne, 6. Mai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