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4A_221/2021 vom 10. Juni 2021</w:t>
      </w:r>
    </w:p>
    <w:p>
      <w:r>
        <w:t>Bundesgericht, 2021-06-10, FR</w:t>
      </w:r>
    </w:p>
    <w:p>
      <w:r>
        <w:rPr>
          <w:b/>
        </w:rPr>
        <w:t xml:space="preserve">Quelle: </w:t>
      </w:r>
      <w:r>
        <w:t>https://mcp.opencaselaw.ch/entscheid/bger_4A_221_2021</w:t>
      </w:r>
    </w:p>
    <w:p>
      <w:r>
        <w:t>FR: TF 4A_221/2021 du 10 juin 2021</w:t>
      </w:r>
    </w:p>
    <w:p>
      <w:r>
        <w:t>IT: TF 4A_221/2021 del 10 giugno 2021</w:t>
      </w:r>
    </w:p>
    <w:p>
      <w:pPr>
        <w:pStyle w:val="Heading2"/>
      </w:pPr>
      <w:r>
        <w:t>Volltext</w:t>
      </w:r>
    </w:p>
    <w:p>
      <w:r>
        <w:t>Bundesgericht</w:t>
      </w:r>
    </w:p>
    <w:p>
      <w:r>
        <w:t>Tribunal fédéral</w:t>
      </w:r>
    </w:p>
    <w:p>
      <w:r>
        <w:t>Tribunale federale</w:t>
      </w:r>
    </w:p>
    <w:p>
      <w:r>
        <w:t>Tribunal federal</w:t>
      </w:r>
    </w:p>
    <w:p>
      <w:r>
        <w:t>4A_221/2021</w:t>
      </w:r>
    </w:p>
    <w:p>
      <w:r>
        <w:t>Arrêt du 10 juin 2021</w:t>
      </w:r>
    </w:p>
    <w:p>
      <w:r>
        <w:t>Ire Cour de droit civil</w:t>
      </w:r>
    </w:p>
    <w:p>
      <w:r>
        <w:t>Composition</w:t>
      </w:r>
    </w:p>
    <w:p>
      <w:r>
        <w:t>Mme la Juge fédérale</w:t>
      </w:r>
    </w:p>
    <w:p>
      <w:r>
        <w:t>Hohl, présidente.</w:t>
      </w:r>
    </w:p>
    <w:p>
      <w:r>
        <w:t>Greffier: M. O. Carruzzo.</w:t>
      </w:r>
    </w:p>
    <w:p>
      <w:r>
        <w:t>Participants à la procédure</w:t>
      </w:r>
    </w:p>
    <w:p>
      <w:r>
        <w:t>A.________,</w:t>
      </w:r>
    </w:p>
    <w:p>
      <w:r>
        <w:t>recourante,</w:t>
      </w:r>
    </w:p>
    <w:p>
      <w:r>
        <w:t>contre</w:t>
      </w:r>
    </w:p>
    <w:p>
      <w:r>
        <w:t>1. B.________ AG, en liquidation,</w:t>
      </w:r>
    </w:p>
    <w:p>
      <w:r>
        <w:t>représentée par Me Marc Baumgartner, avocat,</w:t>
      </w:r>
    </w:p>
    <w:p>
      <w:r>
        <w:t>2. C.________ AG,</w:t>
      </w:r>
    </w:p>
    <w:p>
      <w:r>
        <w:t>représentée par Me Philippe Eigenheer, avocat,</w:t>
      </w:r>
    </w:p>
    <w:p>
      <w:r>
        <w:t>intimées.</w:t>
      </w:r>
    </w:p>
    <w:p>
      <w:r>
        <w:t>Objet</w:t>
      </w:r>
    </w:p>
    <w:p>
      <w:r>
        <w:t>contrat de travail; avance de frais,</w:t>
      </w:r>
    </w:p>
    <w:p>
      <w:r>
        <w:t>recours contre l'arrêt rendu le 22 février 2021 par la Chambre des prud'hommes de la Cour de justice du canton de Genève (C/19683/2018-5, CAPH/45/2021).</w:t>
      </w:r>
    </w:p>
    <w:p>
      <w:r>
        <w:t>La Présidente:</w:t>
      </w:r>
    </w:p>
    <w:p>
      <w:r>
        <w:t>Vu le recours formé le 25 avril 2021 par A.________ (ci-après: la recourante) contre l'arrêt rendu le 22 février 2021 par la Chambre des prud'hommes de la Cour de justice du canton de Genève;</w:t>
      </w:r>
    </w:p>
    <w:p>
      <w:r>
        <w:t>Vu l'ordonnance présidentielle du 27 avril 2021 invitant la recourante à verser, jusqu'au 12 mai 2021 au plus tard, une avance de frais de 1'000 fr.;</w:t>
      </w:r>
    </w:p>
    <w:p>
      <w:r>
        <w:t>Vu le courrier de la recourante daté du 5 mai 2021;</w:t>
      </w:r>
    </w:p>
    <w:p>
      <w:r>
        <w:t>Vu l'ordonnance présidentielle du 17 mai 2021 rejetant la requête de suspension présentée par la recourante et lui impartissant un délai supplémentaire, non prolongeable, au 1er juin 2021, pour effectuer l'avance de frais requise sous peine d'irrecevabilité de son recours;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la recourante n'a pas versé l'avance de frais dans le délai de grâce qui lui avait été imparti par ordonnance présidentielle du 17 mai 2021,</w:t>
      </w:r>
    </w:p>
    <w:p>
      <w:r>
        <w:t>que ladite ordonnance a certes été renvoyée au Tribunal fédéral avec la mention "non réclamé",</w:t>
      </w:r>
    </w:p>
    <w:p>
      <w:r>
        <w:t>que la recourante est néanmoins censée l'avoir reçue au terme de l'échéance du délai de garde de sept jours, conformément à l' art. 44 al. 2 LTF et à la jurisprudence y relative (arrêt 4A_392/2015 du 10 décembre 2015 consid. 2.1),</w:t>
      </w:r>
    </w:p>
    <w:p>
      <w:r>
        <w:t>qu'elle est donc censée avoir reçu ladite ordonnance avant l'échéance du délai de grâce qui lui avait été imparti pour fournir l'avance de frais requise,</w:t>
      </w:r>
    </w:p>
    <w:p>
      <w:r>
        <w:t>que le recours est dès lors irrecevable en vertu de l' art. 62 al. 3 LTF ,</w:t>
      </w:r>
    </w:p>
    <w:p>
      <w:r>
        <w:t>qu'il y a lieu, partant, de faire application de la procédure simplifiée prévue par l' art. 108 al. 1 LTF ;</w:t>
      </w:r>
    </w:p>
    <w:p>
      <w:r>
        <w:t>Considérant que les frais judiciaires doivent être mis à la charge de la recourante, étant donné l'irrecevabilité de son recours (art. 66 al. 1</w:t>
      </w:r>
    </w:p>
    <w:p>
      <w:r>
        <w:t>in fine LTF),</w:t>
      </w:r>
    </w:p>
    <w:p>
      <w:r>
        <w:t>que les intimées, qui n'ont pas été invitées à déposer une réponse, n'ont pas droit à des dépens.</w:t>
      </w:r>
    </w:p>
    <w:p>
      <w:r>
        <w:t>Par ces motifs, la Présidente de la Ire Cour de droit civil prononce :</w:t>
      </w:r>
    </w:p>
    <w:p>
      <w:r>
        <w:t>1.</w:t>
      </w:r>
    </w:p>
    <w:p>
      <w:r>
        <w:t>Le recours est irrecevable.</w:t>
      </w:r>
    </w:p>
    <w:p>
      <w:r>
        <w:t>2.</w:t>
      </w:r>
    </w:p>
    <w:p>
      <w:r>
        <w:t>Les frais judiciaires, arrêtés à 200 fr., sont mis à la charge de la recourante.</w:t>
      </w:r>
    </w:p>
    <w:p>
      <w:r>
        <w:t>3.</w:t>
      </w:r>
    </w:p>
    <w:p>
      <w:r>
        <w:t>Le présent arrêt est communiqué aux parties et à la Chambre des prud'hommes de la Cour de justice du canton de Genève.</w:t>
      </w:r>
    </w:p>
    <w:p>
      <w:r>
        <w:t>Lausanne, le 10 juin 2021</w:t>
      </w:r>
    </w:p>
    <w:p>
      <w:r>
        <w:t>Au nom de la Ire Cour de droit civil</w:t>
      </w:r>
    </w:p>
    <w:p>
      <w:r>
        <w:t>du Tribunal fédéral suisse</w:t>
      </w:r>
    </w:p>
    <w:p>
      <w:r>
        <w:t>La Présidente : Hohl</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