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4A_214/2018 vom 23. April 2018</w:t>
      </w:r>
    </w:p>
    <w:p>
      <w:r>
        <w:t>Bundesgericht, 2018-04-23, FR</w:t>
      </w:r>
    </w:p>
    <w:p>
      <w:r>
        <w:rPr>
          <w:b/>
        </w:rPr>
        <w:t xml:space="preserve">Quelle: </w:t>
      </w:r>
      <w:r>
        <w:t>https://mcp.opencaselaw.ch/entscheid/bger_4A_214_2018</w:t>
      </w:r>
    </w:p>
    <w:p>
      <w:r>
        <w:t>FR: TF 4A_214/2018 du 23 avril 2018</w:t>
      </w:r>
    </w:p>
    <w:p>
      <w:r>
        <w:t>IT: TF 4A_214/2018 del 23 aprile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4A_214/2018</w:t>
      </w:r>
    </w:p>
    <w:p>
      <w:r>
        <w:t>Arrêt du 23 avril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chemin de Senaugin 19A, 1162 St-Prex,</w:t>
      </w:r>
    </w:p>
    <w:p>
      <w:r>
        <w:t>défenderesse et recourante,</w:t>
      </w:r>
    </w:p>
    <w:p>
      <w:r>
        <w:t>contre</w:t>
      </w:r>
    </w:p>
    <w:p>
      <w:r>
        <w:t>Z.________,</w:t>
      </w:r>
    </w:p>
    <w:p>
      <w:r>
        <w:t>représentée par Me Pierre-Alexandre Schlaeppi,</w:t>
      </w:r>
    </w:p>
    <w:p>
      <w:r>
        <w:t>demanderesse et intimée.</w:t>
      </w:r>
    </w:p>
    <w:p>
      <w:r>
        <w:t>Objet</w:t>
      </w:r>
    </w:p>
    <w:p>
      <w:r>
        <w:t>bail à loyer; expulsion du locataire</w:t>
      </w:r>
    </w:p>
    <w:p>
      <w:r>
        <w:t>recours contre l'arrêt rendu le 19 mars 2018 par la Cour d'appel civile du Tribunal cantonal du canton de Vaud</w:t>
      </w:r>
    </w:p>
    <w:p>
      <w:r>
        <w:t>(JL17.044852-180221, 179).</w:t>
      </w:r>
    </w:p>
    <w:p>
      <w:r>
        <w:t>Considérant :</w:t>
      </w:r>
    </w:p>
    <w:p>
      <w:r>
        <w:t>Que par ordonnance datée du 23 novembre 2017, le Juge de paix du district de Morges a condamné X.________, défenderesse, à évacuer une villa avec dépendances qu'elle habite à Saint-Prex;</w:t>
      </w:r>
    </w:p>
    <w:p>
      <w:r>
        <w:t>Que le Juge de paix a d'ores et déjà autorisé l'évacuation forcée, au besoin avec le concours de la force publique;</w:t>
      </w:r>
    </w:p>
    <w:p>
      <w:r>
        <w:t>Que ce magistrat a statué selon la procédure sommaire prévue par l' art. 257 CPC pour la liquidation rapide des cas clairs;</w:t>
      </w:r>
    </w:p>
    <w:p>
      <w:r>
        <w:t>Que la Cour d'appel civile du Tribunal cantonal du canton de Vaud a statué le 19 mars 2018 sur l'appel de la défenderesse;</w:t>
      </w:r>
    </w:p>
    <w:p>
      <w:r>
        <w:t>Qu'elle a rejeté cet appel et confirmé l'ordonnance;</w:t>
      </w:r>
    </w:p>
    <w:p>
      <w:r>
        <w:t>Qu'elle a renvoyé la cause au Juge de paix avec mission de fixer un nouveau délai d'évacuation;</w:t>
      </w:r>
    </w:p>
    <w:p>
      <w:r>
        <w:t>Que la défenderesse exerce le recours en matière civile auprès du Tribunal fédéral;</w:t>
      </w:r>
    </w:p>
    <w:p>
      <w:r>
        <w:t>Qu'elle requiert ce tribunal d'annuler l'ordonnance du Juge de paix;</w:t>
      </w:r>
    </w:p>
    <w:p>
      <w:r>
        <w:t>Que l'acte de recours est un projet inachevé où quelques points de procédure sont seuls abordés;</w:t>
      </w:r>
    </w:p>
    <w:p>
      <w:r>
        <w:t>Que son auteur n'y expose pas, même succinctement, en quoi l'arrêt de la Cour d'appel est éventuellement contraire au droit;</w:t>
      </w:r>
    </w:p>
    <w:p>
      <w:r>
        <w:t>Qu'ainsi, le recours en matière civile n'est pas motivé conformément aux exigences de l'art. 42 al. 2 de la loi fédérale sur le Tribunal fédéral (LTF);</w:t>
      </w:r>
    </w:p>
    <w:p>
      <w:r>
        <w:t>Qu'il est par conséquent irrecevable;</w:t>
      </w:r>
    </w:p>
    <w:p>
      <w:r>
        <w:t>Qu'une demande d'effet suspensif est jointe au recours;</w:t>
      </w:r>
    </w:p>
    <w:p>
      <w:r>
        <w:t>Que le présent arrêt met fin à la cause;</w:t>
      </w:r>
    </w:p>
    <w:p>
      <w:r>
        <w:t>Qu'il n'est donc pas nécessaire de statuer sur cette demande;</w:t>
      </w:r>
    </w:p>
    <w:p>
      <w:r>
        <w:t>Que la défenderesse doit acquitter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défenderesse acquittera un émolument judiciaire de 200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23 avril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