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4A_19/2017 vom 12. Mai 2020</w:t>
      </w:r>
    </w:p>
    <w:p>
      <w:r>
        <w:t>Bundesgericht, 2020-05-12, FR</w:t>
      </w:r>
    </w:p>
    <w:p>
      <w:r>
        <w:rPr>
          <w:b/>
        </w:rPr>
        <w:t xml:space="preserve">Quelle: </w:t>
      </w:r>
      <w:r>
        <w:t>https://mcp.opencaselaw.ch/entscheid/bger_4A_19_2017</w:t>
      </w:r>
    </w:p>
    <w:p>
      <w:r>
        <w:t>FR: TF 4A_19/2017 du 12 mai 2020</w:t>
      </w:r>
    </w:p>
    <w:p>
      <w:r>
        <w:t>IT: TF 4A_19/2017 del 12 maggio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4A_19/2017</w:t>
      </w:r>
    </w:p>
    <w:p>
      <w:r>
        <w:t>Ordonnance du 12 mai 2020</w:t>
      </w:r>
    </w:p>
    <w:p>
      <w:r>
        <w:t>Ire Cour de droit civil</w:t>
      </w:r>
    </w:p>
    <w:p>
      <w:r>
        <w:t>Composition</w:t>
      </w:r>
    </w:p>
    <w:p>
      <w:r>
        <w:t>Mme la Juge fédérale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A.________ SA</w:t>
      </w:r>
    </w:p>
    <w:p>
      <w:r>
        <w:t>B.________ SA,</w:t>
      </w:r>
    </w:p>
    <w:p>
      <w:r>
        <w:t>représentées par Me Christophe Sivilotti,</w:t>
      </w:r>
    </w:p>
    <w:p>
      <w:r>
        <w:t>Participants à la procédure</w:t>
      </w:r>
    </w:p>
    <w:p>
      <w:r>
        <w:t>recourantes,</w:t>
      </w:r>
    </w:p>
    <w:p>
      <w:r>
        <w:t>contre</w:t>
      </w:r>
    </w:p>
    <w:p>
      <w:r>
        <w:t>C.________,</w:t>
      </w:r>
    </w:p>
    <w:p>
      <w:r>
        <w:t>D.________ Sàrl,</w:t>
      </w:r>
    </w:p>
    <w:p>
      <w:r>
        <w:t>représentés par Me Ema Bolomey, avocate,</w:t>
      </w:r>
    </w:p>
    <w:p>
      <w:r>
        <w:t>intimés.</w:t>
      </w:r>
    </w:p>
    <w:p>
      <w:r>
        <w:t>Objet</w:t>
      </w:r>
    </w:p>
    <w:p>
      <w:r>
        <w:t>cause rayée du rôle par suite de faillite</w:t>
      </w:r>
    </w:p>
    <w:p>
      <w:r>
        <w:t>recours contre l'arrêt rendu le 27 octobre 2016 par la Cour d'appel civile du Tribunal cantonal du canton de Vaud</w:t>
      </w:r>
    </w:p>
    <w:p>
      <w:r>
        <w:t>(PO12.045613-160897-161156, 585)</w:t>
      </w:r>
    </w:p>
    <w:p>
      <w:r>
        <w:t>Considérant :</w:t>
      </w:r>
    </w:p>
    <w:p>
      <w:r>
        <w:t>Que dans sa séance du 16 mai 2017, le Président du Tribunal d'arrondissement de l'Est vaudois a déclaré les recourantes A.________ SA et B.________SA en état de faillite;</w:t>
      </w:r>
    </w:p>
    <w:p>
      <w:r>
        <w:t>Que par ordonnance du 1er juin 2017, l'instance introduite devant le Tribunal fédéral a été suspendue d'office en application des art. 71 LTF , 6 al. 2 PCF et 207 al. 1 LP;</w:t>
      </w:r>
    </w:p>
    <w:p>
      <w:r>
        <w:t>Que la suspension a été confirmée par ordonnance du 23 juin 2017;</w:t>
      </w:r>
    </w:p>
    <w:p>
      <w:r>
        <w:t>Qu'en application de l' art. 260 al. 1 LP , l'office des faillites a autorisé deux créanciers des recourantes à suivre au procès à la place de la masse en faillite, à leurs risques et périls;</w:t>
      </w:r>
    </w:p>
    <w:p>
      <w:r>
        <w:t>Qu'il leur a imparti à cette fin un délai péremptoire venu à échéance le 6 mai 2020;</w:t>
      </w:r>
    </w:p>
    <w:p>
      <w:r>
        <w:t>Que de ces deux créanciers, aucun n'a sollicité dans ce délai la reprise de l'instance;</w:t>
      </w:r>
    </w:p>
    <w:p>
      <w:r>
        <w:t>Que par suite de l'inaction de la masse en faillite et des créanciers cessionnaires, les créances objet du procès sont réputées définitivement reconnues (art. 63 al. 2 de l'ordonnance sur l'administration des offices de faillite - RS 281.32; ATF 133 III 377 consid. 5.2.1 p. 380);</w:t>
      </w:r>
    </w:p>
    <w:p>
      <w:r>
        <w:t>Que la cause doit donc être rayée du rôle en application de l' art. 32 al. 2 LTF ;</w:t>
      </w:r>
    </w:p>
    <w:p>
      <w:r>
        <w:t>Que les recourantes doivent acquitter l'émolument à percevoir par le Tribunal fédéral et les dépens auxquels leurs adverses parties peuvent prétendre.</w:t>
      </w:r>
    </w:p>
    <w:p>
      <w:r>
        <w:t>Par ces motifs, vu l' art. 32 al. 2 LTF , la Présidente de la Cour ordonne :</w:t>
      </w:r>
    </w:p>
    <w:p>
      <w:r>
        <w:t>1.</w:t>
      </w:r>
    </w:p>
    <w:p>
      <w:r>
        <w:t>La cause est rayée du rôle.</w:t>
      </w:r>
    </w:p>
    <w:p>
      <w:r>
        <w:t>2.</w:t>
      </w:r>
    </w:p>
    <w:p>
      <w:r>
        <w:t>Les recourantes acquitteront un émolument judiciaire de 2'000 francs.</w:t>
      </w:r>
    </w:p>
    <w:p>
      <w:r>
        <w:t>Les recourantes verseront une indemnité de 10'000 fr. aux intimés, créanciers solidaires, à titre de dépens.</w:t>
      </w:r>
    </w:p>
    <w:p>
      <w:r>
        <w:t>3.</w:t>
      </w:r>
    </w:p>
    <w:p>
      <w:r>
        <w:t>La présente ordonnance est communiquée aux parties, au Tribunal cantonal du canton de Vaud et à l'office des faillites de l'arrondissement de l'Est vaudois.</w:t>
      </w:r>
    </w:p>
    <w:p>
      <w:r>
        <w:t>Lausanne, le 12 mai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