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4A_198/2018 vom 20. Juni 2018</w:t>
      </w:r>
    </w:p>
    <w:p>
      <w:r>
        <w:t>Bundesgericht, 2018-06-20, DE</w:t>
      </w:r>
    </w:p>
    <w:p>
      <w:r>
        <w:rPr>
          <w:b/>
        </w:rPr>
        <w:t xml:space="preserve">Quelle: </w:t>
      </w:r>
      <w:r>
        <w:t>https://mcp.opencaselaw.ch/entscheid/bger_4A_198_2018</w:t>
      </w:r>
    </w:p>
    <w:p>
      <w:r>
        <w:t>FR: TF 4A_198/2018 du 20 juin 2018</w:t>
      </w:r>
    </w:p>
    <w:p>
      <w:r>
        <w:t>IT: TF 4A_198/2018 del 20 giugno 2018</w:t>
      </w:r>
    </w:p>
    <w:p>
      <w:pPr>
        <w:pStyle w:val="Heading2"/>
      </w:pPr>
      <w:r>
        <w:t>Volltext</w:t>
      </w:r>
    </w:p>
    <w:p>
      <w:r>
        <w:t>Bundesgericht</w:t>
      </w:r>
    </w:p>
    <w:p>
      <w:r>
        <w:t>Tribunal fédéral</w:t>
      </w:r>
    </w:p>
    <w:p>
      <w:r>
        <w:t>Tribunale federale</w:t>
      </w:r>
    </w:p>
    <w:p>
      <w:r>
        <w:t>Tribunal federal</w:t>
      </w:r>
    </w:p>
    <w:p>
      <w:r>
        <w:t>4A_198/2018</w:t>
      </w:r>
    </w:p>
    <w:p>
      <w:r>
        <w:t>Urteil vom 20. Juni 2018</w:t>
      </w:r>
    </w:p>
    <w:p>
      <w:r>
        <w:t>I. zivilrechtliche Abteilung</w:t>
      </w:r>
    </w:p>
    <w:p>
      <w:r>
        <w:t>Besetzung</w:t>
      </w:r>
    </w:p>
    <w:p>
      <w:r>
        <w:t>Bundesrichterin Kiss, Präsidentin,</w:t>
      </w:r>
    </w:p>
    <w:p>
      <w:r>
        <w:t>Gerichtsschreiber Brugger.</w:t>
      </w:r>
    </w:p>
    <w:p>
      <w:r>
        <w:t>Verfahrensbeteiligte</w:t>
      </w:r>
    </w:p>
    <w:p>
      <w:r>
        <w:t>1. A.________ AG,</w:t>
      </w:r>
    </w:p>
    <w:p>
      <w:r>
        <w:t>2. B.________,</w:t>
      </w:r>
    </w:p>
    <w:p>
      <w:r>
        <w:t>Beschwerdeführer,</w:t>
      </w:r>
    </w:p>
    <w:p>
      <w:r>
        <w:t>gegen</w:t>
      </w:r>
    </w:p>
    <w:p>
      <w:r>
        <w:t>C.________,</w:t>
      </w:r>
    </w:p>
    <w:p>
      <w:r>
        <w:t>vertreten durch Rechtsanwalt Thomas Ulrich,</w:t>
      </w:r>
    </w:p>
    <w:p>
      <w:r>
        <w:t>Beschwerdegegner.</w:t>
      </w:r>
    </w:p>
    <w:p>
      <w:r>
        <w:t>Gegenstand</w:t>
      </w:r>
    </w:p>
    <w:p>
      <w:r>
        <w:t>Mietrecht,</w:t>
      </w:r>
    </w:p>
    <w:p>
      <w:r>
        <w:t>Beschwerde gegen die Präsidialverfügung des Obergerichts des Kantons Zug, II. Beschwerdeabteilung, vom 13. März 2018 (BZ 2018 17).</w:t>
      </w:r>
    </w:p>
    <w:p>
      <w:r>
        <w:t>In Erwägung,</w:t>
      </w:r>
    </w:p>
    <w:p>
      <w:r>
        <w:t>dass das Obergericht des Kantons Zug mit Präsidialverfügung vom 13. März 2018 auf die Beschwerde der Beschwerdeführer nicht eintrat;</w:t>
      </w:r>
    </w:p>
    <w:p>
      <w:r>
        <w:t>dass die Beschwerdeführer dagegen mit Eingabe vom 21. März 2018 Beschwerde an das Bundesgerichterhoben;</w:t>
      </w:r>
    </w:p>
    <w:p>
      <w:r>
        <w:t>dass auf die Einholung von Vernehmlassungen zur Beschwerde verzichtet wurde;</w:t>
      </w:r>
    </w:p>
    <w:p>
      <w:r>
        <w:t>dass in einer Beschwerde an das Bundesgericht unter Bezugnahme auf die Erwägungen des angefochtenen Entscheides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w:t>
      </w:r>
    </w:p>
    <w:p>
      <w:r>
        <w:t>dass die Eingabe der Beschwerdeführer die Begründungsanforderungen offensichtlich nicht erfüllt, indem sie sich darin zu einer Vielzahl von Themen äussern und zahlreiche Anträge stellen, die keinen erkennbaren Zusammenhang mit der vorliegenden Sache haben, sowie bloss in frei gehaltenen Ausführungen ihre Sicht der Dinge darlegen, ohne indessen auf die Erwägungen der Vorinstanz hinreichend konkret einzugehen, geschweige denn nachvollziehbar aufzuzeigen, welche Rechte die Vorinstanz mit ihrem Entscheid inwiefern verletzt haben soll;</w:t>
      </w:r>
    </w:p>
    <w:p>
      <w:r>
        <w:t>dass somit auf die Beschwerde mangels hinreichender Begründung nicht einzutreten ist ( Art. 108 Abs. 1 lit. b BGG );</w:t>
      </w:r>
    </w:p>
    <w:p>
      <w:r>
        <w:t>dass das Gesuch um Erteilung der aufschiebenden Wirkung mit dem Entscheid in der Sache selbst gegenstandslos wird;</w:t>
      </w:r>
    </w:p>
    <w:p>
      <w:r>
        <w:t>dass das Gesuch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bei diesem Ausgang des Verfahrens die Gerichtskosten gemäss Art. 66 Abs. 1 und 5 BGG in solidarischer Haftbarkeit den Beschwerdeführern aufzuerlegen sind;</w:t>
      </w:r>
    </w:p>
    <w:p>
      <w:r>
        <w:t>dass der Beschwerdegegner keinen Anspruch auf eine Parteientschädigung hat, da ihm aus dem bundesgerichtlichen Verfahren kein Aufwand erwachsen ist ( Art. 68 Abs. 2 BGG );</w:t>
      </w:r>
    </w:p>
    <w:p>
      <w:r>
        <w:t>erkennt die Präsidentin:</w:t>
      </w:r>
    </w:p>
    <w:p>
      <w:r>
        <w:t>1.</w:t>
      </w:r>
    </w:p>
    <w:p>
      <w:r>
        <w:t>Auf die Beschwerde wird nicht eingetreten.</w:t>
      </w:r>
    </w:p>
    <w:p>
      <w:r>
        <w:t>2.</w:t>
      </w:r>
    </w:p>
    <w:p>
      <w:r>
        <w:t>Das Gesuch der Beschwerdeführer um unentgeltliche Rechtspflege für das bundesgerichtliche Verfahren wird abgewiesen.</w:t>
      </w:r>
    </w:p>
    <w:p>
      <w:r>
        <w:t>3.</w:t>
      </w:r>
    </w:p>
    <w:p>
      <w:r>
        <w:t>Die Gerichtskosten von Fr. 500.-- werden den Beschwerdeführern unter solidarischer Haftbarkeit auferlegt.</w:t>
      </w:r>
    </w:p>
    <w:p>
      <w:r>
        <w:t>4.</w:t>
      </w:r>
    </w:p>
    <w:p>
      <w:r>
        <w:t>Dieses Urteil wird den Parteien und dem Obergericht des Kantons Zug, II. Beschwerdeabteilung, schriftlich mitgeteilt.</w:t>
      </w:r>
    </w:p>
    <w:p>
      <w:r>
        <w:t>Lausanne, 20. Juni 2018</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