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4A_196/2018 vom 25. Mai 2018</w:t>
      </w:r>
    </w:p>
    <w:p>
      <w:r>
        <w:t>Bundesgericht, 2018-05-25, DE</w:t>
      </w:r>
    </w:p>
    <w:p>
      <w:r>
        <w:rPr>
          <w:b/>
        </w:rPr>
        <w:t xml:space="preserve">Quelle: </w:t>
      </w:r>
      <w:r>
        <w:t>https://mcp.opencaselaw.ch/entscheid/bger_4A_196_2018</w:t>
      </w:r>
    </w:p>
    <w:p>
      <w:r>
        <w:t>FR: TF 4A_196/2018 du 25 mai 2018</w:t>
      </w:r>
    </w:p>
    <w:p>
      <w:r>
        <w:t>IT: TF 4A_196/2018 del 25 maggio 2018</w:t>
      </w:r>
    </w:p>
    <w:p>
      <w:pPr>
        <w:pStyle w:val="Heading2"/>
      </w:pPr>
      <w:r>
        <w:t>Volltext</w:t>
      </w:r>
    </w:p>
    <w:p>
      <w:r>
        <w:t>Bundesgericht</w:t>
      </w:r>
    </w:p>
    <w:p>
      <w:r>
        <w:t>Tribunal fédéral</w:t>
      </w:r>
    </w:p>
    <w:p>
      <w:r>
        <w:t>Tribunale federale</w:t>
      </w:r>
    </w:p>
    <w:p>
      <w:r>
        <w:t>Tribunal federal</w:t>
      </w:r>
    </w:p>
    <w:p>
      <w:r>
        <w:t>4A_196/2018</w:t>
      </w:r>
    </w:p>
    <w:p>
      <w:r>
        <w:t>Urteil vom 25. Mai 2018</w:t>
      </w:r>
    </w:p>
    <w:p>
      <w:r>
        <w:t>I. zivilrechtliche Abteilung</w:t>
      </w:r>
    </w:p>
    <w:p>
      <w:r>
        <w:t>Besetzung</w:t>
      </w:r>
    </w:p>
    <w:p>
      <w:r>
        <w:t>Bundesrichterin Kiss, Präsidentin,</w:t>
      </w:r>
    </w:p>
    <w:p>
      <w:r>
        <w:t>Gerichtsschreiber Leemann.</w:t>
      </w:r>
    </w:p>
    <w:p>
      <w:r>
        <w:t>Verfahrensbeteiligte</w:t>
      </w:r>
    </w:p>
    <w:p>
      <w:r>
        <w:t>A.________ AG,</w:t>
      </w:r>
    </w:p>
    <w:p>
      <w:r>
        <w:t>Beschwerdeführerin,</w:t>
      </w:r>
    </w:p>
    <w:p>
      <w:r>
        <w:t>gegen</w:t>
      </w:r>
    </w:p>
    <w:p>
      <w:r>
        <w:t>Erbengemeinschaft des B.________ sel., bestehend aus:</w:t>
      </w:r>
    </w:p>
    <w:p>
      <w:r>
        <w:t>1. C.________,</w:t>
      </w:r>
    </w:p>
    <w:p>
      <w:r>
        <w:t>2. D.________,</w:t>
      </w:r>
    </w:p>
    <w:p>
      <w:r>
        <w:t>3. E.________,</w:t>
      </w:r>
    </w:p>
    <w:p>
      <w:r>
        <w:t>alle drei vertreten durch Rechtsanwalt Werner Marti,</w:t>
      </w:r>
    </w:p>
    <w:p>
      <w:r>
        <w:t>Beschwerdegegner.</w:t>
      </w:r>
    </w:p>
    <w:p>
      <w:r>
        <w:t>Gegenstand</w:t>
      </w:r>
    </w:p>
    <w:p>
      <w:r>
        <w:t>Forderung,</w:t>
      </w:r>
    </w:p>
    <w:p>
      <w:r>
        <w:t>Beschwerde gegen die Verfügung des Präsidenten</w:t>
      </w:r>
    </w:p>
    <w:p>
      <w:r>
        <w:t>des Obergerichts des Kantons Glarus vom 16. Februar 2018 (OG.2018.00005).</w:t>
      </w:r>
    </w:p>
    <w:p>
      <w:r>
        <w:t>In Erwägung,</w:t>
      </w:r>
    </w:p>
    <w:p>
      <w:r>
        <w:t>dass der Präsident des Obergerichts des Kantons Glarus mit Verfügung vom 16. Februar 2018 auf eine von der Beschwerdeführerin gegen den Entscheid des Kantonsgerichtspräsidenten vom 15. November 2017 erhobene Berufung infolge Nichteinhaltens der Berufungsfrist nicht eintrat;</w:t>
      </w:r>
    </w:p>
    <w:p>
      <w:r>
        <w:t>dass die Beschwerdeführerin dem Bundesgericht mit Eingabe vom 30. März 2018 erklärte, den Entscheid des Präsidenten des Obergerichts des Kantons Glarus vom 16. Februar 2018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die Beschwerdeführerin nicht hinreichend mit den Erwägungen des angefochtenen Entscheids des Präsidenten des Obergerichts vom 16. Februar 2018 zum Fristenlauf auseinandersetzt und aufzeigt, inwiefern die Vorinstanz mit ihrem Nichteintretensentscheid Bundesrecht verletzt hätte;</w:t>
      </w:r>
    </w:p>
    <w:p>
      <w:r>
        <w:t>dass die Eingabe der Beschwerdeführerin vom 30. März 2018 die erwähnten Begründungsanforderungen daher offensichtlich nicht erfüllt, weshalb auf die Beschwerde in Anwendung von Art. 108 Abs. 1 lit. b BGG nicht eingetreten werden kann;</w:t>
      </w:r>
    </w:p>
    <w:p>
      <w:r>
        <w:t>dass die Gerichtskosten dem Verfahrensausgangentsprechend der Beschwerdeführerin aufzuerlegen ist ( Art. 66 Abs. 1 BGG );</w:t>
      </w:r>
    </w:p>
    <w:p>
      <w:r>
        <w:t>dass die Beschwerdegegner keinen Anspruch auf eine Parteientschädigung haben, da ihnen aus dem bundesgerichtlichen Verfahren kein Aufwand erwachsen ist ( Art. 68 Abs. 2 BGG );</w:t>
      </w:r>
    </w:p>
    <w:p>
      <w:r>
        <w:t>erkennt die Präsidentin:</w:t>
      </w:r>
    </w:p>
    <w:p>
      <w:r>
        <w:t>1.</w:t>
      </w:r>
    </w:p>
    <w:p>
      <w:r>
        <w:t>Auf die Beschwerde wird nicht eingetreten.</w:t>
      </w:r>
    </w:p>
    <w:p>
      <w:r>
        <w:t>2.</w:t>
      </w:r>
    </w:p>
    <w:p>
      <w:r>
        <w:t>Die Gerichtskosten von Fr. 200.-- werden der Beschwerdeführerin auferlegt.</w:t>
      </w:r>
    </w:p>
    <w:p>
      <w:r>
        <w:t>3.</w:t>
      </w:r>
    </w:p>
    <w:p>
      <w:r>
        <w:t>Es wird keine Parteientschädigung zugesprochen.</w:t>
      </w:r>
    </w:p>
    <w:p>
      <w:r>
        <w:t>4.</w:t>
      </w:r>
    </w:p>
    <w:p>
      <w:r>
        <w:t>Dieses Urteil wird den Parteien und dem Obergericht des Kantons Glarus schriftlich mitgeteilt.</w:t>
      </w:r>
    </w:p>
    <w:p>
      <w:r>
        <w:t>Lausanne, 25. Mai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