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4A_191/2016 vom 27. April 2016</w:t>
      </w:r>
    </w:p>
    <w:p>
      <w:r>
        <w:t>Bundesgericht, 2016-04-27, DE</w:t>
      </w:r>
    </w:p>
    <w:p>
      <w:r>
        <w:rPr>
          <w:b/>
        </w:rPr>
        <w:t xml:space="preserve">Quelle: </w:t>
      </w:r>
      <w:r>
        <w:t>https://mcp.opencaselaw.ch/entscheid/bger_4A_191_2016</w:t>
      </w:r>
    </w:p>
    <w:p>
      <w:r>
        <w:t>FR: TF 4A_191/2016 du 27 avril 2016</w:t>
      </w:r>
    </w:p>
    <w:p>
      <w:r>
        <w:t>IT: TF 4A_191/2016 del 27 aprile 2016</w:t>
      </w:r>
    </w:p>
    <w:p>
      <w:pPr>
        <w:pStyle w:val="Heading2"/>
      </w:pPr>
      <w:r>
        <w:t>Volltext</w:t>
      </w:r>
    </w:p>
    <w:p>
      <w:r>
        <w:t>Bundesgericht</w:t>
      </w:r>
    </w:p>
    <w:p>
      <w:r>
        <w:t>Tribunal fédéral</w:t>
      </w:r>
    </w:p>
    <w:p>
      <w:r>
        <w:t>Tribunale federale</w:t>
      </w:r>
    </w:p>
    <w:p>
      <w:r>
        <w:t>Tribunal federal</w:t>
      </w:r>
    </w:p>
    <w:p>
      <w:r>
        <w:t>{T 0/2}</w:t>
      </w:r>
    </w:p>
    <w:p>
      <w:r>
        <w:t>4A_191/2016</w:t>
      </w:r>
    </w:p>
    <w:p>
      <w:r>
        <w:t>Urteil vom 27. April 2016</w:t>
      </w:r>
    </w:p>
    <w:p>
      <w:r>
        <w:t>I. zivilrechtliche Abteilung</w:t>
      </w:r>
    </w:p>
    <w:p>
      <w:r>
        <w:t>Besetzung</w:t>
      </w:r>
    </w:p>
    <w:p>
      <w:r>
        <w:t>Bundesrichterin Kiss, Präsidentin,</w:t>
      </w:r>
    </w:p>
    <w:p>
      <w:r>
        <w:t>Gerichtsschreiber Widmer.</w:t>
      </w:r>
    </w:p>
    <w:p>
      <w:r>
        <w:t>Verfahrensbeteiligte</w:t>
      </w:r>
    </w:p>
    <w:p>
      <w:r>
        <w:t>A.________,</w:t>
      </w:r>
    </w:p>
    <w:p>
      <w:r>
        <w:t>Beschwerdeführerin,</w:t>
      </w:r>
    </w:p>
    <w:p>
      <w:r>
        <w:t>gegen</w:t>
      </w:r>
    </w:p>
    <w:p>
      <w:r>
        <w:t>B.________ AG,</w:t>
      </w:r>
    </w:p>
    <w:p>
      <w:r>
        <w:t>vertreten durch Rechtsanwalt Christian Ruf,</w:t>
      </w:r>
    </w:p>
    <w:p>
      <w:r>
        <w:t>Beschwerdegegnerin.</w:t>
      </w:r>
    </w:p>
    <w:p>
      <w:r>
        <w:t>Gegenstand</w:t>
      </w:r>
    </w:p>
    <w:p>
      <w:r>
        <w:t>Mieterausweisung,</w:t>
      </w:r>
    </w:p>
    <w:p>
      <w:r>
        <w:t>Beschwerde gegen das Urteil des Obergerichts des</w:t>
      </w:r>
    </w:p>
    <w:p>
      <w:r>
        <w:t>Kantons Zürich, II. Zivilkammer, vom 4. März 2016.</w:t>
      </w:r>
    </w:p>
    <w:p>
      <w:r>
        <w:t>In Erwägung,</w:t>
      </w:r>
    </w:p>
    <w:p>
      <w:r>
        <w:t>dass das Bezirksgericht Zürich, Einzelgericht Audienz, die Beschwerdeführerin mit Urteil vom 27. Januar 2016 verurteilte, die Gewerberäume im Erdgeschoss der Liegenschaft Strasse U.________, in V.________, zu räumen und der Beschwerdegegnerin ordnungsgemäss zu übergeben, und dass es das Stadtammannamt Zürich 9 anwies, den mit einer Vollstreckbarkeitsbescheinigung versehenen Entscheid auf Verlangen der Beschwerdegegnerin zu vollstrecken;</w:t>
      </w:r>
    </w:p>
    <w:p>
      <w:r>
        <w:t>dass das Obergericht des Kantons Zürich eine von der Beschwerdeführerin dagegen erhobene Berufung mit Urteil vom 4. März 2016 abwies und das Urteil der Erstinstanz bestätigte;</w:t>
      </w:r>
    </w:p>
    <w:p>
      <w:r>
        <w:t>dass die Beschwerdeführerin gegen diesen Entscheid mit Eingabe vom 29. März 2016 beim Bundesgericht Beschwerde erhoben hat;</w:t>
      </w:r>
    </w:p>
    <w:p>
      <w:r>
        <w:t>dass auf die Einholung von Vernehmlassungen zur Beschwerde verzichtet wurde;</w:t>
      </w:r>
    </w:p>
    <w:p>
      <w:r>
        <w:t>dass in einer Beschwerde an das Bundesgericht unter Bezugnahme auf die Erwägungen des angefochtenen Entscheides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begründet werden ( Art. 106 Abs. 2 BGG );</w:t>
      </w:r>
    </w:p>
    <w:p>
      <w:r>
        <w:t>dass die Eingabe vom 29. März 2016 diesen Begründungsanforderungen offensichtlich nicht genügt, indem die Beschwerdeführerin darin nicht unter Auseinandersetzung mit der Begründung der Vorinstanz darlegt, welche Rechte die Vorinstanz mit dem angefochtenen Entscheid inwiefern verletzt haben soll;</w:t>
      </w:r>
    </w:p>
    <w:p>
      <w:r>
        <w:t>dass somit auf die Beschwerde mangels hinreichender Begründung nicht einzutreten ist ( Art. 108 Abs. 1 lit. b BGG );</w:t>
      </w:r>
    </w:p>
    <w:p>
      <w:r>
        <w:t>dass die Beschwerdegegnerin keinen Anspruch auf eine Parteientschädigung hat, da ihr aus dem bundesgerichtlichen Verfahren kein Aufwand entstanden ist ( Art. 68 Abs. 1 BGG );</w:t>
      </w:r>
    </w:p>
    <w:p>
      <w:r>
        <w:t>erkennt die Präsidentin:</w:t>
      </w:r>
    </w:p>
    <w:p>
      <w:r>
        <w:t>1.</w:t>
      </w:r>
    </w:p>
    <w:p>
      <w:r>
        <w:t>Auf die Beschwerde wird nicht eingetreten.</w:t>
      </w:r>
    </w:p>
    <w:p>
      <w:r>
        <w:t>2.</w:t>
      </w:r>
    </w:p>
    <w:p>
      <w:r>
        <w:t>Die Gerichtskosten von Fr. 500.-- werden der Beschwerdeführerin auferlegt.</w:t>
      </w:r>
    </w:p>
    <w:p>
      <w:r>
        <w:t>3.</w:t>
      </w:r>
    </w:p>
    <w:p>
      <w:r>
        <w:t>Es wird keine Parteientschädigung zugesprochen.</w:t>
      </w:r>
    </w:p>
    <w:p>
      <w:r>
        <w:t>4.</w:t>
      </w:r>
    </w:p>
    <w:p>
      <w:r>
        <w:t>Dieses Urteil wird den Parteien und dem Obergericht des Kantons Zürich, II. Zivilkammer, schriftlich mitgeteilt.</w:t>
      </w:r>
    </w:p>
    <w:p>
      <w:r>
        <w:t>Lausanne, 27. April 2016</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