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4A_184/2022 vom 8. März 2023</w:t>
      </w:r>
    </w:p>
    <w:p>
      <w:r>
        <w:t>Bundesgericht, 2023-03-08, DE</w:t>
      </w:r>
    </w:p>
    <w:p>
      <w:r>
        <w:rPr>
          <w:b/>
        </w:rPr>
        <w:t xml:space="preserve">Quelle: </w:t>
      </w:r>
      <w:r>
        <w:t>https://mcp.opencaselaw.ch/entscheid/bger_4A_184_2022</w:t>
      </w:r>
    </w:p>
    <w:p>
      <w:r>
        <w:t>FR: TF 4A_184/2022 du 8 mars 2023</w:t>
      </w:r>
    </w:p>
    <w:p>
      <w:r>
        <w:t>IT: TF 4A_184/2022 del 8 marzo 2023</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Wurde das Revisionsgesuch nach Art. 119a Abs. 2 Satz 1 in Verbindung mit Art. 77 Abs. 2bis BGG (in Kraft seit 1. Januar 2021) in englischer Sprache abgefasst, bestimmt das Bundesgericht die Verfahrenssprache nach freiem Ermessen. Es kann dabei im Interesse des verfassungsmässigen Beschleunigungsgebots ( Art. 29 Abs. 1 BV ) namentlich die Ausgewogenheit der Arbeitsbelastung der sprachlichen Sektionen der mit der Materie befassten Abteilung des Bundesgerichts berücksichtigen.</w:t>
      </w:r>
    </w:p>
    <w:p>
      <w:r>
        <w:t>Die beiden Schiedsentscheide, deren Revision beantragt wird, sind in englischer Sprache abgefasst. Da es sich dabei nicht um eine Amtssprache handelt und das Instruktionsverfahren vor Bundesgericht in deutscher Sprache geführt wurde, ergeht der Entscheid des Bundesgerichts in Deutsch.</w:t>
      </w:r>
    </w:p>
    <w:p>
      <w:r>
        <w:rPr>
          <w:b/>
        </w:rPr>
        <w:t>E. 2.1</w:t>
      </w:r>
    </w:p>
    <w:p>
      <w:r>
        <w:t>Der Sitz des Schiedsgerichts befindet sich vorliegend in Genf. Die Parteien hatten im massgebenden Zeitpunkt ihren Sitz ausserhalb der Schweiz. Zwischen den Parteien ist zu Recht unbestritten, dass die Bestimmungen des 12. Kapitels des IPRG (SR 291) zur Anwendung gelangen ( Art. 176 Abs. 1 und 2 IPRG ).</w:t>
      </w:r>
    </w:p>
    <w:p>
      <w:r>
        <w:rPr>
          <w:b/>
        </w:rPr>
        <w:t>E. 2.2</w:t>
      </w:r>
    </w:p>
    <w:p>
      <w:r>
        <w:t>Das Bundesgesetz über das Internationale Privatrecht enthält in seiner revidierten und per 1. Januar 2021 in Kraft getretenen Fassung (AS 2020 4179) nunmehr in Art. 190a f. IPRG eigene Bestimmungen zur Revision von Entscheiden eines Schiedsgerichts im Sinne von Art. 176 ff. IPRG (vgl. auch Art. 119a BGG ).</w:t>
      </w:r>
    </w:p>
    <w:p>
      <w:r>
        <w:t>Die neuen Bestimmungen über die Revision internationaler Schiedssprüche gelten für Revisionsgesuche, die nach dem 1. Januar 2021 beim Bundesgericht eingereicht werden, selbst wenn der angefochtene Schiedsspruch vor diesem Datum ergangen ist ( Art. 132 BGG ; BGE 144 I 214 E. 1.1; Urteile 4A_69/2022 vom 23. September 2022 E. 3.1, zur Publikation vorgesehen; 4A_100/2022 vom 24. August 2022 E. 2.3; 4A_210/2021 vom 28. September 2021 E. 1 mit Hinweisen). Entsprechend sind vorliegend die neuen Gesetzesbestimmungen anwendbar.</w:t>
      </w:r>
    </w:p>
    <w:p>
      <w:r>
        <w:rPr>
          <w:b/>
        </w:rPr>
        <w:t>E. 2.3</w:t>
      </w:r>
    </w:p>
    <w:p>
      <w:r>
        <w:t>Zuständig zur Beurteilung von Revisionsgesuchen ist das Bundesgericht, wobei sich das Verfahren nach Art. 119a BGG richtet ( Art. 191 IPRG ). Heisst das Bundesgericht das Revisionsgesuch gut, so hebt es den Schiedsentscheid auf und weist die Sache zur Neubeurteilung an das Schiedsgericht zurück oder trifft die notwendigen Feststellungen ( Art. 119a Abs. 3 BGG ).</w:t>
      </w:r>
    </w:p>
    <w:p>
      <w:r>
        <w:rPr>
          <w:b/>
        </w:rPr>
        <w:t>E. 3</w:t>
      </w:r>
    </w:p>
    <w:p>
      <w:r>
        <w:t>Die Gesuchstellerin ersucht das Bundesgericht unter Berufung auf nachträglich entdeckte Tatsachen und Beweismittel ( Art. 190a Abs. 1 lit. a IPRG ) um Revision des Zwischenschiedsspruchs vom 13. Dezember 2017 und des Endschiedsspruchs vom 27. Mai 2020 des Schiedsgerichts mit Sitz in Genf.</w:t>
      </w:r>
    </w:p>
    <w:p>
      <w:r>
        <w:rPr>
          <w:b/>
        </w:rPr>
        <w:t>E. 3.1</w:t>
      </w:r>
    </w:p>
    <w:p>
      <w:r>
        <w:t>Das Bundesgericht prüft von Amtes wegen und mit freier Kognition, ob ein Rechtsmittel zulässig ist ( Art. 29 Abs. 1 BGG ; BGE 145 I 121 E. 1; 143 III 140 E. 1; 141 III 395 E. 2.1). Sind die Sachurteilsvoraussetzungen nicht erfüllt, tritt das Bundesgericht auf das Revisionsgesuch nicht ein ( BGE 147 III 238 E. 1.2.1).</w:t>
      </w:r>
    </w:p>
    <w:p>
      <w:r>
        <w:t>Erachtet das Bundesgericht das Revisionsgesuch demgegenüber als zulässig, tritt es darauf ein und prüft, ob der geltend gemachte Revisionsgrund gegeben ist. Ob tatsächlich ein Grund zur Revision vorliegt, ist demnach keine Frage des Eintretens, sondern der inhaltlichen Beurteilung des Gesuchs ( BGE 147 III 238 E. 1.2.2 mit Hinweisen).</w:t>
      </w:r>
    </w:p>
    <w:p>
      <w:r>
        <w:rPr>
          <w:b/>
        </w:rPr>
        <w:t>E. 3.2</w:t>
      </w:r>
    </w:p>
    <w:p>
      <w:r>
        <w:t>Die Revision nach Art. 190a IPRG kann grundsätzlich sowohl gegen einen schiedsgerichtlichen End- und Teilentscheid als auch gegen einen Zwischenschiedsspruch erhoben werden. Erforderlich ist dabei, dass der fragliche Entscheid für das Schiedsgericht bindend ist, da nur rechtskräftige Entscheide der Revision zugänglich sind (vgl. bereits BGE 134 III 286 E. 2.2; 122 III 492 E. 1). Dies trifft etwa zu für einen Zwischenentscheid, mit dem das Schiedsgericht seine Zuständigkeit bejaht. Demgegenüber steht gegen prozessleitende Verfügungen oder Entscheide des Schiedsgerichts über vorsorgliche Massnahmen die Revision nicht offen, da ihnen keine Bindungswirkung zukommt, sondern das Schiedsgericht im Verlaufe des Verfahrens wieder auf sie zurückkommen kann (STACHER/CLEIS, in: Berner Kommentar zum Bundesgesetz über das Internationale Privatrecht [IPRG], 2023, N. 9 ff. zu Art. 190a IPRG ; BOOG/MORAIS, in: Berner Kommentar zum Bundesgesetz über das Internationale Privatrecht [IPRG], 2023, N. 154 zu Art. 191 IPRG ; BERGER/KELLERHALS, International and domestic arbitration in Switzerland, 4. Aufl. 2021, Rz. 1967; vgl. zur Bindungswirkung BGE 143 III 462 E. 2.1; 136 III 200 E. 2.3.1, 597 E. 4.2).</w:t>
      </w:r>
    </w:p>
    <w:p>
      <w:r>
        <w:rPr>
          <w:b/>
        </w:rPr>
        <w:t>E. 3.3</w:t>
      </w:r>
    </w:p>
    <w:p>
      <w:r>
        <w:t>Sowohl beim Zwischenschiedsspruch vom 13. Dezember 2017, mit dem das Schiedsgericht mit Sitz in Genf seine Zuständigkeit bejahte und eine Verletzung des anwendbaren BIT feststellte, als auch beim Endschiedsspruch vom 27. Mai 2020, mit dem es die Gesuchstellerin zu einer Schadenersatzzahlung verpflichtete, handelt es sich grundsätzlich um nach Art. 190a IPRG revisible Schiedsentscheide.</w:t>
      </w:r>
    </w:p>
    <w:p>
      <w:r>
        <w:t>Im zu beurteilenden Fall ist jedoch zu beachten, dass die Gesuchstellerin den Zuständigkeitsentscheid vom 13. Dezember 2017 beim Bundesgericht anfocht und dieses die Beschwerde mit Urteil 4A_65/2018 vom 11. Dezember 2018 abwies, soweit es auf sie eintrat. Aufgrund dieses Urteils, mit dem das Bundesgericht die Zuständigkeitsfrage in rechtlicher Hinsicht frei überprüfen konnte und diesbezüglich auch reformatorisch hätte entscheiden können ( BGE 136 III 605 E. 3.3.4 mit Hinweisen), wäre einzig der bundesgerichtliche Entscheid 4A_65/2018 einer Revision (nach Art. 123 Abs. 2 lit. a BGG ) zugänglich (vgl. BGE 147 III 238 E. 3.2). Gegen den schiedsgerichtlichen Zwischenentscheid vom 13. Dezember 2017 steht die Revision hingegen nicht offen, weshalb auf das Gesuch insoweit nicht eingetreten werden kann. Eine Revision des bundesgerichtlichen Urteils 4A_65/2018 vom 11. Dezember 2018 hat die Gesuchstellerin nicht beantragt. Soweit sie vorbringt, die angeblich neu entdeckten Tatsachen und Beweismittel wirkten sich auf die Beurteilung der Zuständigkeit des Schiedsgerichts aus, haben ihre Vorbringen demnach unbeachtet zu bleiben.</w:t>
      </w:r>
    </w:p>
    <w:p>
      <w:r>
        <w:t>Soweit sich das Revisionsgesuch gegen den Endschiedsspruch vom 27. Mai 2020 richtet, liegt hingegen ein zulässiges Revisionsobjekt vor.</w:t>
      </w:r>
    </w:p>
    <w:p>
      <w:r>
        <w:rPr>
          <w:b/>
        </w:rPr>
        <w:t>E. 4</w:t>
      </w:r>
    </w:p>
    <w:p>
      <w:r>
        <w:t>Die Gesuchstellerin macht geltend, sie habe mit dem Urteil des indischen Supreme Court (Supreme Court of India) vom 17. Januar 2022 über die Auflösung der Gesellschaft B.________ erhebliche Tatsachen erfahren und gleichzeitig ein entscheidendes Beweismittel dafür gefunden, dass die strittige Investition der Gesuchsgegnerin in Indien in Form der Beteiligung an B.________ auf betrügerische Weise und damit rechtswidrig getätigt worden sei.</w:t>
      </w:r>
    </w:p>
    <w:p>
      <w:r>
        <w:rPr>
          <w:b/>
        </w:rPr>
        <w:t>E. 4.1.1</w:t>
      </w:r>
    </w:p>
    <w:p>
      <w:r>
        <w:t>Nach Art. 190a Abs. 1 lit. a IPRG kann eine Partei die Revision eines Schiedsentscheids beantragen, wenn sie nachträglich erhebliche Tatsachen erfährt oder entscheidende Beweismittel findet, die sie im früheren Verfahren trotz gehöriger Aufmerksamkeit nicht beibringen konnte; ausgeschlossen sind Tatsachen und Beweismittel, die erst nach dem Schiedsentscheid entstanden sind. Ein auf Art. 190a Abs. 1 lit. a IPRG gestützter Revisionsantrag unterliegt denselben Voraussetzungen wie ein auf Grundlage von Art. 123 Abs. 2 lit. a BGG gestellter Antrag. Der Wortlaut der beiden Bestimmungen stimmt im Wesentlichen überein, weshalb auf die Rechtsprechung zur genannten Bestimmung des Bundesgerichtsgesetzes verwiesen werden kann (Urteile 4A_606/2021 vom 28. April 2022 E. 3.2; 4A_464/2021 vom 31. Januar 2022 E. 6.2; 4A_422/2021 vom 14. Oktober 2021 E. 4.4).</w:t>
      </w:r>
    </w:p>
    <w:p>
      <w:r>
        <w:rPr>
          <w:b/>
        </w:rPr>
        <w:t>E. 4.1.2</w:t>
      </w:r>
    </w:p>
    <w:p>
      <w:r>
        <w:t>Das Revisionsgesuch ist innert 90 Tagen seit Entdeckung des Revisionsgrundes einzureichen. Nach Ablauf von zehn Jahren seit Eintritt der Rechtskraft des Entscheids kann die Revision nach Art. 190a Abs. 1 lit. a IPRG nicht mehr verlangt werden ( Art. 190a Abs. 2 IPRG ). Es handelt sich dabei um eine Frage der Zulässigkeit und nicht der Begründetheit des Revisionsgesuchs. Es obliegt der gesuchstellenden Partei, die für die Prüfung der Fristwahrung relevanten Umstände nachzuweisen (Urteile 4A_69/2022 vom 23. September 2022 E. 4.2.1; 4A_464/2021 vom 31. Januar 2022 E. 6.2.2; 4A_422/2021 vom 14. Oktober 2021 E. 4.4.2).</w:t>
      </w:r>
    </w:p>
    <w:p>
      <w:r>
        <w:t>Werden mehrere Revisionsgründe geltend gemacht, beginnt die Frist für jeden einzelnen gesondert zu laufen (Urteil 4A_69/2022 vom 23. September 2022 E. 4.2.1; 4A_666/2012 vom 3. Juni 2013 E. 5.1).</w:t>
      </w:r>
    </w:p>
    <w:p>
      <w:r>
        <w:t>In Bezug auf Art. 190a Abs. 1 lit. a IPRG bedeutet die Entdeckung des Revisionsgrundes, dass die gesuchstellende Partei hinreichend sichere Kenntnis von der neuen Tatsache hat, um sich darauf berufen zu können, auch wenn sie keinen sicheren Beweis dafür erbringen kann. Blosse Vermutungen reichen nicht aus, um den Lauf der Revisionsfrist in Gang zu setzen (Urteile 4A_69/2022 vom 23. September 2022 E. 4.2.1; 4A_422/2021 vom 14. Oktober 2021 E. 4.4.2; 4A_247/2014 vom 23. September 2014 E. 2.3). Was das entscheidende Beweismittel betrifft, so muss die gesuchstellende Partei über eine Urkunde verfügen oder hinreichende Kenntnis davon haben, um die Beweisabnahme zu beantragen (Urteile 4A_69/2022 vom 23. September 2022 E. 4.2.1; 4A_666/2012 vom 3. Juni 2013 E. 5.1).</w:t>
      </w:r>
    </w:p>
    <w:p>
      <w:r>
        <w:rPr>
          <w:b/>
        </w:rPr>
        <w:t>E. 4.2</w:t>
      </w:r>
    </w:p>
    <w:p>
      <w:r>
        <w:t>Die Gesuchstellerin bringt zur Begründung ihres Revisionsgesuchs vor, C.________ habe im Januar 2021 ein Verfahren zur Auflösung der Gesellschaft B.________ wegen betrügerischer Machenschaften nach Artikel 271 (c) des indischen Gesellschaftsrechts (Indian Companies Act) eingeleitet, der wie folgt lautet:</w:t>
      </w:r>
    </w:p>
    <w:p>
      <w:r>
        <w:t>"if on an application made by the Registrar or any other person authorised by the Central Government by notification under this Act, the Tribunal is of the opinion that the affairs of the company have been conducted in a fraudulent manner or the company was formed for fraudulent and unlawful purpose or the persons concerned in the formation or management of its affairs have been guilty of fraud, misfeasance or misconduct in connection therewith and that it is proper that the company be wound up."</w:t>
      </w:r>
    </w:p>
    <w:p>
      <w:r>
        <w:t>Dieses Auflösungsverfahren sei mit Urteil des indischen Supreme Court vom 17. Januar 2022 abgeschlossen worden, mit dem der Supreme Court festgehalten habe, dass B.________ zu betrügerischen und illegalen Zwecken gegründet und das Geschäft der Gesellschaft in betrügerischer Weise geführt worden sei. Entsprechend habe der Supreme Court erwogen, dass die Auflösung der Gesellschaft gestützt auf Artikel 271 (c) des Company Act gerechtfertigt sei.</w:t>
      </w:r>
    </w:p>
    <w:p>
      <w:r>
        <w:t>Dem Urteil des Supreme Court seien die Entscheide zweier gerichtsähnlicher Behörden ("quasi-judicial bodies") vorangegangen, nämlich derjenige des National Company Law Tribunal (NCLT) vom 25. Mai 2021 sowie derjenige des National Company Law Appellate Tribunal (NCLAT) vom 8. September 2021. Beide hätten entschieden, dass B.________ gestützt auf Artikel 271 (c) des Companies Act zu liquidieren sei. Nach einer erfolglosen Beschwerde gegen den Entscheid des NCLT hätten B.________ und einer der mauritischen Aktionäre von B.________ das Urteil des NCLAT erfolglos beim indischen Supreme Court angefochten.</w:t>
      </w:r>
    </w:p>
    <w:p>
      <w:r>
        <w:t>Die erwähnten Auflösungsverfahren hätten aufgedeckt, dass die Gesellschaft B.________ in betrügerischer Absicht gegründet und geführt worden sei. Das Urteil des indischen Supreme Court vom 17. Januar 2022 markiere den Endpunkt der Auflösungsverfahren betreffend B.________. Der Supreme Court habe keine rechtsfehlerhaften oder willkürlichen Feststellungen im Rahmen der vorangegangenen Verfahren erkennen können, sondern habe die Befunde des NCLT sowie des NCLAT über die betrügerischen Machenschaften vielmehr bestätigt. So habe er unter anderem festgehalten, dass der B.________-Vertrag auf betrügerische Weise zustandegekommen und vor der indischen Regierung verborgen worden sei. Zudem habe der Supreme Court betont, dass auch die Aktionäre von B.________, darunter die Gesuchstellerin, für die betrügerische Gründung der Gesellschaft und deren illegale Machenschaften mitverantwortlich seien. Dies führe zur Rechtswidrigkeit der von der Gesuchsgegnerin in Indien getätigten Investition, die Gegenstand des zu revidierenden Schiedsspruchs sei.</w:t>
      </w:r>
    </w:p>
    <w:p>
      <w:r>
        <w:t>Die Gesuchstellerin bringt zur Frage der Fristwahrung vor, sie habe hinreichende Kenntnis des Revisionsgrundes gemäss Art. 190a Abs. 1 lit. a IPRG am 17. Januar 2022 erlangt, als der indische Supreme Court sein Urteil erlassen habe, mit dem er die Liquidation von B.________ aufgrund einer Verletzung von Artikel 271 (c) des Companies Act anordnete. Es handle sich beim Urteil vom 17. Januar 2022 um ein neu entdecktes entscheidendes Beweismittel. Zudem habe sie mit diesem Entscheid nachträglich erhebliche Tatsachen erfahren. Die Gesuchstellerin sei am Urteilstag in den Besitz des höchstgerichtlichen Urteils gelangt und habe daher erst zu diesem Zeitpunkt hinreichende Kenntnis von dessen Inhalt erhalten.</w:t>
      </w:r>
    </w:p>
    <w:p>
      <w:r>
        <w:rPr>
          <w:b/>
        </w:rPr>
        <w:t>E. 4.3</w:t>
      </w:r>
    </w:p>
    <w:p>
      <w:r>
        <w:t>Den Vorbringen der Gesuchstellerin zum Zeitpunkt ihrer angeblichen Kenntnis der mit dem Revisionsgesuch angeführten neuen Tatsachen kann nicht gefolgt werden:</w:t>
      </w:r>
    </w:p>
    <w:p>
      <w:r>
        <w:t>Ihren eigenen Ausführungen zufolge waren insgesamt drei Instanzen - zwei quasi-gerichtliche und eine gerichtliche - mit der Frage der Auflösung der Gesellschaft B.________ befasst, wobei alle drei deren Liquidation anordneten bzw. diese Anordnung bestätigten. Zudem musste nach dem im Gesuch zitierten Artikel 271 (c) des Companies Act der Registerführer bzw. eine von der Zentralregierung ermächtigte Person beim NCLT einen entsprechenden Antrag stellen. Aufgrund dieses Verfahrensablaufs ergibt sich, dass ohne Wissen staatlicher Stellen gar kein Auflösungsverfahren gegen B.________ eingeleitet werden konnte. Im Zeitpunkt des erstinstanzlichen Entscheids des NCLT vom 25. Mai 2021, mit dem bereits die Auflösung der Gesellschaft infolge Betrugs angeordnet wurde, hatte die Gesuchstellerin demnach Kenntnis von den für diese Massnahme angeführten und vom quasi-staatlichen NCLT festgestellten tatsächlichen Gründen. Aus dem Revisionsgesuch geht nicht hervor, welche konkreten erheblichen Tatsachen sie erst mit dem Rechtsmittelentscheid des NCLAT vom 8. September 2021, geschweige denn mit dem letztinstanzlichen Entscheid des indischen Supreme Court vom 17. Januar 2022 erfahren haben will. Der ins Feld geführte Umstand, dass erst das indische Höchstgericht eine abschliessende Beurteilung der fraglichen Vorgänge um B.________ bzw. deren Liquidation herbeiführen konnte, ändert nichts an der früheren Kenntnis der Gesuchstellerin über die der Auflösung zugrundeliegenden Tatsachen. Massgebend ist im Hinblick auf den Revisionsgrund von Art. 190a Abs. 1 lit. a IPRG die</w:t>
      </w:r>
    </w:p>
    <w:p>
      <w:r>
        <w:t>Kenntnis der nachträglich entdeckten erheblichen Tatsachen durch die Gesuchstellerin und nicht die autoritative Feststellung dieser Tatsachen - geschweige denn deren definitive rechtliche Beurteilung - durch eine Gerichtsbehörde (vgl. auch Urteil 4A_69/2022 vom 23. September 2022 E. 4.2.2).</w:t>
      </w:r>
    </w:p>
    <w:p>
      <w:r>
        <w:t>Das Vorbringen der Gesuchstellerin, sie habe von den angeblich entdeckten Tatsachen rund um die Gesellschaft B.________ erst mit Urteil des indischen Supreme Court vom 17. Januar 2022 erfahren, überzeugt nicht. Sie vermag damit nicht nachzuweisen, dass sie das Revisionsgesuch hinsichtlich der ins Feld geführten neuen Tatsachen nach Art. 190a Abs. 2 Satz 1 IPRG fristgerecht eingereicht hat.</w:t>
      </w:r>
    </w:p>
    <w:p>
      <w:r>
        <w:t>Soweit die Gesuchstellerin das Urteil des Supreme Court vom 17. Januar 2022 als nachträglich entdecktes Beweismittel im Sinne von Art. 190a Abs. 1 lit. a IPRG anführt, wäre die 90-tägige Revisionsfrist (unter Berücksichtigung des Fristenstillstands nach Art. 46 Abs. 1 lit. a BGG ) zwar gewahrt. Weil sie damit jedoch nicht etwa Tatsachen zu beweisen versucht, die sie bereits im schiedsgerichtlichen Verfahren vorgebracht hatte, aber nicht zu beweisen vermochte, sondern einzig solche, die sie nachträglich entdeckt haben will, handelt es sich dabei nicht um einen eigenständigen Revisionsgrund, der für sich allein eine Revision rechtfertigen könnte. Nachdem sich erwiesen hat, dass eine Revision hinsichtlich dieser Tatsachen mangels Fristwahrung ausser Betracht fällt, zielen auch ihre Vorbringen zum diesbezüglichen Beweismittel ins Leere.</w:t>
      </w:r>
    </w:p>
    <w:p>
      <w:r>
        <w:t>Ohnehin ist das eingereichte Urteil des indischen Supreme Court vom 17. Januar 2022 erst nach dem Schiedsentscheid vom 27. Mai 2020 entstanden, womit eine Revision gestützt darauf nach dem klaren Wortlaut von Art. 190a Abs. 1 lit. a IPRG von vornherein unzulässig ist (so bereits Urteil 4A_69/2022 vom 23. September 2022 E. 4.4; vgl. auch BGE 147 III 238 E. 4.2 Ziff. 3; 143 III 272 E. 2.2 a.E. Ziff. 3).</w:t>
      </w:r>
    </w:p>
    <w:p>
      <w:r>
        <w:rPr>
          <w:b/>
        </w:rPr>
        <w:t>E. 5</w:t>
      </w:r>
    </w:p>
    <w:p>
      <w:r>
        <w:t>Auf das Revisionsgesuch ist nicht einzutreten. Dem Ausgang des Verfahrens entsprechend wird die Gesuchstellerin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