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4A_178/2022 vom 16. Mai 2022</w:t>
      </w:r>
    </w:p>
    <w:p>
      <w:r>
        <w:t>Bundesgericht, 2022-05-16, FR</w:t>
      </w:r>
    </w:p>
    <w:p>
      <w:r>
        <w:rPr>
          <w:b/>
        </w:rPr>
        <w:t xml:space="preserve">Quelle: </w:t>
      </w:r>
      <w:r>
        <w:t>https://mcp.opencaselaw.ch/entscheid/bger_4A_178_2022</w:t>
      </w:r>
    </w:p>
    <w:p>
      <w:r>
        <w:t>FR: TF 4A_178/2022 du 16 mai 2022</w:t>
      </w:r>
    </w:p>
    <w:p>
      <w:r>
        <w:t>IT: TF 4A_178/2022 del 16 maggio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4A_178/2022</w:t>
      </w:r>
    </w:p>
    <w:p>
      <w:r>
        <w:t>Arrêt du 16 mai 2022</w:t>
      </w:r>
    </w:p>
    <w:p>
      <w:r>
        <w:t>Ire Cour de droit civil</w:t>
      </w:r>
    </w:p>
    <w:p>
      <w:r>
        <w:t>Composition</w:t>
      </w:r>
    </w:p>
    <w:p>
      <w:r>
        <w:t>Mme la Juge fédérale Kiss, juge présidant.</w:t>
      </w:r>
    </w:p>
    <w:p>
      <w:r>
        <w:t>Greffière: Mme Raetz.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Présidente de la Cour de justice du canton de Genève,</w:t>
      </w:r>
    </w:p>
    <w:p>
      <w:r>
        <w:t>intimée.</w:t>
      </w:r>
    </w:p>
    <w:p>
      <w:r>
        <w:t>Objet</w:t>
      </w:r>
    </w:p>
    <w:p>
      <w:r>
        <w:t>responsabilité civile; assistance judiciaire,</w:t>
      </w:r>
    </w:p>
    <w:p>
      <w:r>
        <w:t>recours contre la décision rendue le 22 février 2022 par la Présidente de la Cour de justice du canton de Genève (AC/2600/2021; DAAJ/13/2022).</w:t>
      </w:r>
    </w:p>
    <w:p>
      <w:r>
        <w:t>La Juge présidant :</w:t>
      </w:r>
    </w:p>
    <w:p>
      <w:r>
        <w:t>Vu la demande du 25 mai 2021, par laquelle A.________ a assigné B.________ en paiement de la somme de 200'900 fr. à titre de réparation du préjudice subi en lien avec un accident de la circulation survenu le 7 septembre 2008,</w:t>
      </w:r>
    </w:p>
    <w:p>
      <w:r>
        <w:t>vu la requête du 3 septembre 2021, par laquelle A.________ a sollicité l'assistance judiciaire pour la procédure précitée,</w:t>
      </w:r>
    </w:p>
    <w:p>
      <w:r>
        <w:t>vu la décision du 4 novembre 2021 de la Vice-présidente du Tribunal de première instance du canton de Genève, rejetant la requête d'assistance judiciaire au motif que la cause de A.________ était dénuée de chances de succès, puisque ses éventuelles prétentions à l'égard de B.________ semblaient prescrites,</w:t>
      </w:r>
    </w:p>
    <w:p>
      <w:r>
        <w:t>vu la décision rendue le 22 février 2022 par la Présidente de la Cour de justice du canton de Genève, rejetant le recours formé par A.________ à l'encontre de la décision du 4 novembre 2021,</w:t>
      </w:r>
    </w:p>
    <w:p>
      <w:r>
        <w:t>vu le recours déposé le 23 avril 2022 par A.________ (ci-après: le recourant) au Tribunal fédéral contre la décision du 22 février 2022;</w:t>
      </w:r>
    </w:p>
    <w:p>
      <w:r>
        <w:t>Considérant que selon l' art. 42 al. 1 LTF , le mémoire de recours doit indiquer, notamment, les motifs du recours,</w:t>
      </w:r>
    </w:p>
    <w:p>
      <w:r>
        <w:t>que les motifs doivent exposer succinctement en quoi la décision attaquée viole le droit ( art. 42 al. 2 LTF ),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le présent recours ne satisfait manifestement pas à cette exigence,</w:t>
      </w:r>
    </w:p>
    <w:p>
      <w:r>
        <w:t>qu'en effet, le recourant ne s'en prend pas clairement aux motifs de la décision attaquée,</w:t>
      </w:r>
    </w:p>
    <w:p>
      <w:r>
        <w:t>que le recourant répète dans une large mesure les arguments qu'il avait présentés devant l'instance précédente, certes en les détaillant plus amplement, mais sans discuter les développements qu'elle a opérés à leur égard,</w:t>
      </w:r>
    </w:p>
    <w:p>
      <w:r>
        <w:t>que le recourant ne démontre pas, par une argumentation topique, en quoi l'instance précédente aurait méconnu le droit en rejetant le recours formé devant elle,</w:t>
      </w:r>
    </w:p>
    <w:p>
      <w:r>
        <w:t>que le recours adressé au Tribunal fédéral est par conséquent manifestement irrecevable, ce qu'il convient de constater selon la procédure simplifiée de l' art. 108 al. 1 let. b LTF ;</w:t>
      </w:r>
    </w:p>
    <w:p>
      <w:r>
        <w:t>Considérant qu'il peut être exceptionnellement renoncé à la perception de frais judiciaires ( art. 66 al. 1 LTF ),</w:t>
      </w:r>
    </w:p>
    <w:p>
      <w:r>
        <w:t>que la partie intimée étant une autorité, et n'a du reste pas été invitée à déposer une réponse, il ne lui est pas alloué de dépens.</w:t>
      </w:r>
    </w:p>
    <w:p>
      <w:r>
        <w:t>Par ces motifs, la Juge présidant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 recourant et à la Présidente de la Cour de justice du canton de Genève.</w:t>
      </w:r>
    </w:p>
    <w:p>
      <w:r>
        <w:t>Lausanne, le 16 mai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La Greffière : Raetz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