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16/2019 vom 15. Januar 2019</w:t>
      </w:r>
    </w:p>
    <w:p>
      <w:r>
        <w:t>Bundesgericht, 2019-01-15, DE</w:t>
      </w:r>
    </w:p>
    <w:p>
      <w:r>
        <w:rPr>
          <w:b/>
        </w:rPr>
        <w:t xml:space="preserve">Quelle: </w:t>
      </w:r>
      <w:r>
        <w:t>https://mcp.opencaselaw.ch/entscheid/bger_4A_16_2019</w:t>
      </w:r>
    </w:p>
    <w:p>
      <w:r>
        <w:t>FR: TF 4A 16/2019 du 15 janvier 2019</w:t>
      </w:r>
    </w:p>
    <w:p>
      <w:r>
        <w:t>IT: TF 4A 16/2019 del 15 gennaio 2019</w:t>
      </w:r>
    </w:p>
    <w:p>
      <w:pPr>
        <w:pStyle w:val="Heading2"/>
      </w:pPr>
      <w:r>
        <w:t>Regeste</w:t>
      </w:r>
    </w:p>
    <w:p>
      <w:r>
        <w:t>unentgeltliche Rechtspflege | Obligationenrecht (allgemein)</w:t>
      </w:r>
    </w:p>
    <w:p>
      <w:pPr>
        <w:pStyle w:val="Heading2"/>
      </w:pPr>
      <w:r>
        <w:t>Volltext</w:t>
      </w:r>
    </w:p>
    <w:p>
      <w:r>
        <w:t>Bundesgericht I. Zivilrechtliche Abteilung 15.01.2019 4A 16/2019 (4A_16/2019) Tribunal fédéral Ire Cour de droit civil 15.01.2019 4A 16/2019 (4A_16/2019) Tribunale federale I Corte di diritto civile 15.01.2019 4A 16/2019 (4A_16/2019)</w:t>
      </w:r>
    </w:p>
    <w:p>
      <w:r>
        <w:t>unentgeltliche Rechtspflege | Obligationenrecht (allgemein)</w:t>
      </w:r>
    </w:p>
    <w:p>
      <w:r>
        <w:t>Bundesgericht Tribunal fédéral Tribunale federale Tribunal federal 4A_16/2019 Urteil vom 15. Januar 2019 I. zivilrechtliche Abteilung Besetzung Bundesrichterin Kiss, Präsidentin, Gerichtsschreiber Leemann. Verfahrensbeteiligte A.________, Beschwerdeführerin, gegen B.________, Beschwerdegegner. Gegenstand unentgeltliche Rechtspflege, Beschwerde gegen den Entscheid des Appellationsgerichts Basel-Stadt vom 21. November 2018 (ZB.2018.49). In Erwägung, dass die Schlichtungsbehörde des Zivilgerichts des Kantons Basel-Stadt mit Entscheid vom 11. Oktober 2018 auf ein von der Beschwerdeführerin eingereichtes Schlichtungsgesuch nicht eintrat, das Gesuch um Gewährung der unentgeltlichen Rechtspflege abwies und der Beschwerdeführerin die Verfahrenskosten auferlegte; dass die Beschwerdeführerin dem Appellationsgericht Basel-Stadt am 18. Oktober 2018 eine Eingabe einreichte; dass das Appellationsgericht Basel-Stadt der Beschwerdeführerin mit Verfügung vom 6. November 2018mitteilte, dass ihre Eingabe vom 18. Oktober 2018 vorläufig als Berufung gegen den Nichteintretensentscheid der Schlichtungsbehörde des Zivilgerichts entgegengenommen werde; dass das Appellationsgericht der Beschwerdeführerin zudem Frist zur Leistung eines Kostenvorschusses ansetzte und ihr gleichzeitig mitteilte, sie könne innerhalb der gleichen Frist ein Gesuch um Gewährung der unentgeltlichen Rechtspflege stellen, wobei ein solches Gesuch umfassende und belegte Angaben zu ihren wirtschaftlichen Verhältnissen (Einnahmen, Vermögen, Bedarf, Schulden) enthalten müsse; dass die Beschwerdeführerin mit Eingabe vom 14. November 2018 um Gewährung der unentgeltlichen Rechtspflegeersuchte; dass das Appellationsgericht mit Entscheid vom 21. November 2018 die Eingabe der Beschwerdeführerin vom 14. November 2018 zu den Akten nahm, den Antrag der Beschwerdeführerin auf Gewährung der unentgeltlichen Rechtspflege abwies und ihr eine nicht erstreckbare Frist zur Leistung des Kostenvorschusses ansetzte; dass das Appellationsgericht insbesondere erwog, die Beschwerdeführerin habe zwar geltend gemacht, dass sie Schulden habe sowie arbeits- und mittellos sei, es hätten jedoch substanziierte Angaben über ihre wirtschaftlichen Verhältnisse gefehlt; dass die Beschwerdeführerin dem Bundesgericht ein an das Appellationsgericht Basel-Stadt gerichtetes Schreiben vom 13. Dezember 2018 einreichte, in dem sie den Entscheid des Appellationsgerichts vom 21. November 2018 thematisierte; dass das Bundesgericht die Beschwerdeführerin mit Schreiben vom 20. Dezember 2018 aufforderte, innert Frist mitzuteilen, ob ihre Eingabe vom 13. Dezember 2018 so zu verstehen sei, dass sie die Eröffnung eines formellen Beschwerdeverfahrens vor dem Bundesgericht mit allfälligen Kostenfolgen wünsche; dass die Beschwerdeführerin dem Bundesgericht mit Eingabe vom 7. Januar 2019 mitteilte, sie bestehe auf der Eröffnung eines formellen Beschwerdeverfahrens;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hinreichend mit den Erwägungen des angefochtenen Entscheids des Appellationsgerichts Basel-Stadt vom 21. November 2018 auseinandersetzt und aufzeigt, inwiefern die Vorinstanz mit ihrem Entscheid Bundesrecht verletzt hätte; dass die Eingaben der Beschwerdeführerin die erwähnten Begründungsanforderungen daher offensichtlich nicht erfüllen, weshalb auf die Beschwerde in Anwendung von Art. 108 Abs. 1 lit. b BGG nicht eingetreten werden kann; dass das Gesuch um unentgeltliche Rechtspflege samt Rechtsbeistand für das bundesgerichtliche Verfahren bereits wegen Aussichtslosigkeit der Beschwerde abzuweisen ist ( Art. 64 Abs. 1 BGG ); dass die Beschwerdeführerin bei diesem Verfahrensausgang kostenpflichtig wird ( Art. 66 Abs. 1 BGG ); dass der Beschwerdegegner keinen Anspruch auf eine Parteientschädigung hat, da ihm aus dem bundesgerichtlichen Verfahren kein Aufwand erwachsen ist ( Art. 68 Abs. 2 BGG ); erkennt die Präsidentin: 1. Auf die Beschwerde wird nicht eingetreten. 2. Das Gesuch um Gewährung der unentgeltlichen Rechtspflege wird abgewiesen. 3. Die Gerichtskosten von Fr. 300.-- werden der Beschwerdeführerin auferlegt. 4. Es wird keine Parteientschädigung zugesprochen. 5. Dieses Urteil wird den Parteien und dem Appellationsgericht Basel-Stadt schriftlich mitgeteilt. Lausanne, 15.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