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4A_161/2015 vom 7. Dezember 2018</w:t>
      </w:r>
    </w:p>
    <w:p>
      <w:r>
        <w:t>Bundesgericht, 2018-12-07, FR</w:t>
      </w:r>
    </w:p>
    <w:p>
      <w:r>
        <w:rPr>
          <w:b/>
        </w:rPr>
        <w:t xml:space="preserve">Quelle: </w:t>
      </w:r>
      <w:r>
        <w:t>https://mcp.opencaselaw.ch/entscheid/bger_4A_161_2015</w:t>
      </w:r>
    </w:p>
    <w:p>
      <w:r>
        <w:t>FR: TF 4A_161/2015 du 7 décembre 2018</w:t>
      </w:r>
    </w:p>
    <w:p>
      <w:r>
        <w:t>IT: TF 4A_161/2015 del 7 dicembre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4A_161/2015</w:t>
      </w:r>
    </w:p>
    <w:p>
      <w:r>
        <w:t>Ordonnance du 7 décembre 2018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 SA,</w:t>
      </w:r>
    </w:p>
    <w:p>
      <w:r>
        <w:t>représentée par Me Etienne Patrocle,</w:t>
      </w:r>
    </w:p>
    <w:p>
      <w:r>
        <w:t>recourante,</w:t>
      </w:r>
    </w:p>
    <w:p>
      <w:r>
        <w:t>contre</w:t>
      </w:r>
    </w:p>
    <w:p>
      <w:r>
        <w:t>Cour de justice du canton de Genève,</w:t>
      </w:r>
    </w:p>
    <w:p>
      <w:r>
        <w:t>intimée.</w:t>
      </w:r>
    </w:p>
    <w:p>
      <w:r>
        <w:t>Objet</w:t>
      </w:r>
    </w:p>
    <w:p>
      <w:r>
        <w:t>procédure civile; assistance judiciaire</w:t>
      </w:r>
    </w:p>
    <w:p>
      <w:r>
        <w:t>recours contre la décision rendue le 5 février 2015 par le Vice-président de la Cour de justice du canton de Genève (DAAJ/5/2015).</w:t>
      </w:r>
    </w:p>
    <w:p>
      <w:r>
        <w:t>Considérant :</w:t>
      </w:r>
    </w:p>
    <w:p>
      <w:r>
        <w:t>Que les autorités compétentes du canton de Genève ont rejeté une requête d'assistance judiciaire présentée par la société X.________ SA, défenderesse et appelante dans une cause civile alors pendante devant la Cour de justice;</w:t>
      </w:r>
    </w:p>
    <w:p>
      <w:r>
        <w:t>Que la société a saisi le Tribunal fédéral d'un recours en matière civile le 17 mars 2015;</w:t>
      </w:r>
    </w:p>
    <w:p>
      <w:r>
        <w:t>Que sa faillite était entre-temps survenue selon jugement du 5 mars 2015;</w:t>
      </w:r>
    </w:p>
    <w:p>
      <w:r>
        <w:t>Que par ordonnance du 2 avril 2015, la Présidente de la Ire Cour de droit civil a ordonné la suspension de la procédure jusqu'à une décision de l'administration de la masse en faillite ou d'éventuels créanciers cessionnaires concernant la continuation du procès;</w:t>
      </w:r>
    </w:p>
    <w:p>
      <w:r>
        <w:t>Que la procédure de faillite a été suspendue faute d'actifs par jugement du 24 juin 2015;</w:t>
      </w:r>
    </w:p>
    <w:p>
      <w:r>
        <w:t>Que le Tribunal fédéral n'en a pas été informé;</w:t>
      </w:r>
    </w:p>
    <w:p>
      <w:r>
        <w:t>Que la société recourante est radiée du registre du commerce depuis le 15 octobre 2015;</w:t>
      </w:r>
    </w:p>
    <w:p>
      <w:r>
        <w:t>Qu'elle n'est plus capable d'ester en justice selon l' art. 14 PCF , applicable par le renvoi de l' art. 71 LTF ;</w:t>
      </w:r>
    </w:p>
    <w:p>
      <w:r>
        <w:t>Que la procédure du recours en matière civile n'a plus d'objet et doit être rayée du rôle conformément à l' art. 32 al. 2 LTF .</w:t>
      </w:r>
    </w:p>
    <w:p>
      <w:r>
        <w:t>Par ces motifs, la Présidente de la Cour ordonne :</w:t>
      </w:r>
    </w:p>
    <w:p>
      <w:r>
        <w:t>1.</w:t>
      </w:r>
    </w:p>
    <w:p>
      <w:r>
        <w:t>La cause est rayée du rôle.</w:t>
      </w:r>
    </w:p>
    <w:p>
      <w:r>
        <w:t>2.</w:t>
      </w:r>
    </w:p>
    <w:p>
      <w:r>
        <w:t>Il n'est pas perçu d'émolument judiciaire.</w:t>
      </w:r>
    </w:p>
    <w:p>
      <w:r>
        <w:t>3.</w:t>
      </w:r>
    </w:p>
    <w:p>
      <w:r>
        <w:t>La présente ordonnance est communiquée au mandataire de la recourante et à la Cour de justice du canton de Genève.</w:t>
      </w:r>
    </w:p>
    <w:p>
      <w:r>
        <w:t>Lausanne, le 7 décembre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