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4A_13/2026 vom 24. Februar 2026</w:t>
      </w:r>
    </w:p>
    <w:p>
      <w:r>
        <w:t>Bundesgericht, 2026-02-24, DE</w:t>
      </w:r>
    </w:p>
    <w:p>
      <w:r>
        <w:rPr>
          <w:b/>
        </w:rPr>
        <w:t xml:space="preserve">Quelle: </w:t>
      </w:r>
      <w:r>
        <w:t>https://mcp.opencaselaw.ch/entscheid/bger_4A_13_2026</w:t>
      </w:r>
    </w:p>
    <w:p>
      <w:r>
        <w:t>FR: TF 4A_13/2026 du 24 février 2026</w:t>
      </w:r>
    </w:p>
    <w:p>
      <w:r>
        <w:t>IT: TF 4A_13/2026 del 24 febbraio 2026</w:t>
      </w:r>
    </w:p>
    <w:p>
      <w:pPr>
        <w:pStyle w:val="Heading2"/>
      </w:pPr>
      <w:r>
        <w:t>Erwägungen</w:t>
      </w:r>
    </w:p>
    <w:p>
      <w:r>
        <w:rPr>
          <w:b/>
        </w:rPr>
        <w:t>E. 1</w:t>
      </w:r>
    </w:p>
    <w:p>
      <w:r>
        <w:t>Mit Eingaben vom 16. November 2025 erhob die Beschwerdeführerin Beschwerde gegen die Entscheide des Bezirksgerichts Aarau vom 31. Oktober 2025, mit welchen der Beschwerdegegnerin die provisorische Rechtsöffnung gewährt wurde. Mit Eingabe vom 22. Dezember 2025 ersuchte die Beschwerdeführerin das Obergericht des Kantons Aargau um Gewährung der aufschiebenden Wirkung ihrer Beschwerde. Mit Verfügung vom 5. Januar 2026 wies das Obergericht das Gesuch ab.</w:t>
      </w:r>
    </w:p>
    <w:p>
      <w:r>
        <w:t>Dagegen erhob die Beschwerdeführerin mit Eingabe vom 12. Januar 2026 (Poststempel) Beschwerde an das Bundesgericht.</w:t>
      </w:r>
    </w:p>
    <w:p>
      <w:r>
        <w:t>Mit Präsidialverfügung vom 13. Januar 2026 wurde das Gesuch der Beschwerdeführerin um aufschiebende Wirkung abgewiesen.</w:t>
      </w:r>
    </w:p>
    <w:p>
      <w:r>
        <w:t>Mit Eingabe vom 19. Januar 2026 ersuchte die Beschwerdeführerin um unentgeltliche Rechtspflege für das bundesgerichtliche Verfahren.</w:t>
      </w:r>
    </w:p>
    <w:p>
      <w:r>
        <w:rPr>
          <w:b/>
        </w:rPr>
        <w:t>E. 2</w:t>
      </w:r>
    </w:p>
    <w:p>
      <w:r>
        <w:t>Die Eingabe der Beschwerdeführerin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Das Gesuch der Beschwerdeführerin um unentgeltliche Rechtspflege für das bundesgerichtliche Verfahren ist wegen Aussichtslosigkeit abzuweisen ( Art. 64 Abs. 1 BGG ).</w:t>
      </w:r>
    </w:p>
    <w:p>
      <w:r>
        <w:rPr>
          <w:b/>
        </w:rPr>
        <w:t>E. 4</w:t>
      </w:r>
    </w:p>
    <w:p>
      <w:r>
        <w:t>Die Beschwerdeführerin wird bei diesem Verfahrensausgang kostenpflichtig ( Art. 66 Abs. 1 BGG ).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