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4A_123/2023 vom 7. März 2023</w:t>
      </w:r>
    </w:p>
    <w:p>
      <w:r>
        <w:t>Bundesgericht, 2023-03-07, DE</w:t>
      </w:r>
    </w:p>
    <w:p>
      <w:r>
        <w:rPr>
          <w:b/>
        </w:rPr>
        <w:t xml:space="preserve">Quelle: </w:t>
      </w:r>
      <w:r>
        <w:t>https://mcp.opencaselaw.ch/entscheid/bger_4A_123_2023</w:t>
      </w:r>
    </w:p>
    <w:p>
      <w:r>
        <w:t>FR: TF 4A_123/2023 du 7 mars 2023</w:t>
      </w:r>
    </w:p>
    <w:p>
      <w:r>
        <w:t>IT: TF 4A_123/2023 del 7 marzo 2023</w:t>
      </w:r>
    </w:p>
    <w:p>
      <w:pPr>
        <w:pStyle w:val="Heading2"/>
      </w:pPr>
      <w:r>
        <w:t>Erwägungen</w:t>
      </w:r>
    </w:p>
    <w:p>
      <w:r>
        <w:rPr>
          <w:b/>
        </w:rPr>
        <w:t>E. 1</w:t>
      </w:r>
    </w:p>
    <w:p>
      <w:r>
        <w:t>Mit Verfügung vom 24. November 2022 trat das Bezirksgericht Bülach auf eine vom Beschwerdeführer gegen den Beschwerdegegner erhobene Klage nicht ein.</w:t>
      </w:r>
    </w:p>
    <w:p>
      <w:r>
        <w:t>Mit Beschluss vom 20. Januar 2023 trat das Obergericht des Kantons Zürich auf eine vom Beschwerdeführer gegen die bezirksgerichtliche Verfügung vom 24. November 2022 erhobene Berufung infolge unzureichender Begründung des Rechtsmittels nicht ein.</w:t>
      </w:r>
    </w:p>
    <w:p>
      <w:r>
        <w:t>Mit Eingabe vom 24. Februar 2023 erklärte der Beschwerdeführer dem Bundesgericht, den Entscheid des Obergerichts des Kantons Zürich vom 20. Januar 2023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24. Februar 2023 nicht hinreichend mit den Erwägungen des angefochtenen Entscheids des Obergerichts des Kantons Zürich vom 20. Januar 2023 auseinander und zeigt nicht rechtsgenügend auf, inwiefern die Vorinstanz mit ihrem Nichteintretensentscheid Bundesrecht verletzt hätte.</w:t>
      </w:r>
    </w:p>
    <w:p>
      <w:r>
        <w:t>Auf die Beschwerde ist somit mangels hinreichender Begründung nicht einzutreten ( Art. 108 Abs. 1 lit. b BGG ).</w:t>
      </w:r>
    </w:p>
    <w:p>
      <w:r>
        <w:rPr>
          <w:b/>
        </w:rPr>
        <w:t>E. 3</w:t>
      </w:r>
    </w:p>
    <w:p>
      <w:r>
        <w:t>Das sinngemäss gestellte Gesuch um Gewährung der unentgeltlichen Rechtspflege für das bundesgerichtliche Verfahren ist bereits wegen Aussichtslosigkeit abzuweisen ( Art. 64 Abs. 1 BGG ). 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