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4A_107/2022 vom 14. März 2022</w:t>
      </w:r>
    </w:p>
    <w:p>
      <w:r>
        <w:t>Bundesgericht, 2022-03-14, FR</w:t>
      </w:r>
    </w:p>
    <w:p>
      <w:r>
        <w:rPr>
          <w:b/>
        </w:rPr>
        <w:t xml:space="preserve">Quelle: </w:t>
      </w:r>
      <w:r>
        <w:t>https://mcp.opencaselaw.ch/entscheid/bger_4A_107_2022</w:t>
      </w:r>
    </w:p>
    <w:p>
      <w:r>
        <w:t>FR: TF 4A_107/2022 du 14 mars 2022</w:t>
      </w:r>
    </w:p>
    <w:p>
      <w:r>
        <w:t>IT: TF 4A_107/2022 del 14 marzo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4A_107/2022</w:t>
      </w:r>
    </w:p>
    <w:p>
      <w:r>
        <w:t>Arrêt du 14 mars 2022</w:t>
      </w:r>
    </w:p>
    <w:p>
      <w:r>
        <w:t>Ire Cour de droit civil</w:t>
      </w:r>
    </w:p>
    <w:p>
      <w:r>
        <w:t>Composition</w:t>
      </w:r>
    </w:p>
    <w:p>
      <w:r>
        <w:t>Mme la Juge fédérale</w:t>
      </w:r>
    </w:p>
    <w:p>
      <w:r>
        <w:t>Kiss, juge présidant.</w:t>
      </w:r>
    </w:p>
    <w:p>
      <w:r>
        <w:t>Greffier: M. O. Carruzzo.</w:t>
      </w:r>
    </w:p>
    <w:p>
      <w:r>
        <w:t>Participants à la procédure</w:t>
      </w:r>
    </w:p>
    <w:p>
      <w:r>
        <w:t>A.________ et B.________,</w:t>
      </w:r>
    </w:p>
    <w:p>
      <w:r>
        <w:t>recourants,</w:t>
      </w:r>
    </w:p>
    <w:p>
      <w:r>
        <w:t>contre</w:t>
      </w:r>
    </w:p>
    <w:p>
      <w:r>
        <w:t>C.________ et D.________,</w:t>
      </w:r>
    </w:p>
    <w:p>
      <w:r>
        <w:t>intimés.</w:t>
      </w:r>
    </w:p>
    <w:p>
      <w:r>
        <w:t>Objet</w:t>
      </w:r>
    </w:p>
    <w:p>
      <w:r>
        <w:t>bail à loyer,</w:t>
      </w:r>
    </w:p>
    <w:p>
      <w:r>
        <w:t>recours contre l'arrêt rendu le 31 janvier 2022 par la Chambre des baux et loyers de la Cour de justice du canton de Genève (C/4662/2021, ACJC/134/2022).</w:t>
      </w:r>
    </w:p>
    <w:p>
      <w:r>
        <w:t>La Juge présidant:</w:t>
      </w:r>
    </w:p>
    <w:p>
      <w:r>
        <w:t>Vu le jugement du 11 juin 2021 par lequel le Tribunal des baux et loyers genevois a notamment déclaré irrecevable la requête en restitution de délai formée au nom de B.________ et a rejeté celle présentée par A.________ dans le cadre de la procédure en cas clair portant sur une requête en expulsion introduite par les bailleurs C.________ et D.________;</w:t>
      </w:r>
    </w:p>
    <w:p>
      <w:r>
        <w:t>Vu l'arrêt du 31 janvier 2022 de la Chambre des baux et loyers de la Cour de justice du canton de Genève rejetant l'appel interjeté par A.________ et B.________ à l'encontre de cette décision;</w:t>
      </w:r>
    </w:p>
    <w:p>
      <w:r>
        <w:t>Vu le recours formé par A.________ et B.________ contre cet arrêt;</w:t>
      </w:r>
    </w:p>
    <w:p>
      <w:r>
        <w:t>Considérant que, selon l' art. 76 al. 1 let. b LTF , la partie recourante doit avoir un intérêt digne de protection à l'annulation de la décision attaquée,</w:t>
      </w:r>
    </w:p>
    <w:p>
      <w:r>
        <w:t>que l'intérêt digne de protection consiste dans l'utilité pratique que l'admission du recours apporterait à son auteur, en lui évitant de subir un préjudice de nature économique, idéale, matérielle ou autre que la décision attaquée lui occasionnerait,</w:t>
      </w:r>
    </w:p>
    <w:p>
      <w:r>
        <w:t>que le Tribunal fédéral déclare le recours irrecevable lorsque l'intérêt digne de protection fait défaut au moment du dépôt du recours;</w:t>
      </w:r>
    </w:p>
    <w:p>
      <w:r>
        <w:t>Attendu que la cour cantonale relève, dans les considérants de la décision attaquée, qu'elle a déclaré irrecevable la requête en évacuation forcée introduite par les bailleurs à l'encontre des recourants,</w:t>
      </w:r>
    </w:p>
    <w:p>
      <w:r>
        <w:t>que, dans ces circonstances, les recourants ne disposent d'aucun intérêt digne de protection à l'annulation de la décision entreprise puisque la cour cantonale a déclaré irrecevable la requête en évacuation forcée dans le cadre de laquelle les demandes de restitution de délai avaient été formées,</w:t>
      </w:r>
    </w:p>
    <w:p>
      <w:r>
        <w:t>que, dans ces conditions, le recours s'avère manifestement irrecevable, ce qu'il y a lieu de constater selon la procédure simplifiée de l' art. 108 al. 1 let. a LTF ;</w:t>
      </w:r>
    </w:p>
    <w:p>
      <w:r>
        <w:t>Considérant que le Tribunal fédéral, au regard des circonstances, renoncera à titre exceptionnel à la perception des frais judiciaires ( art. 66 al. 1 LTF ),</w:t>
      </w:r>
    </w:p>
    <w:p>
      <w:r>
        <w:t>que les intimés, qui n'ont pas été invités à déposer une réponse, n'ont pas droit à des dépens.</w:t>
      </w:r>
    </w:p>
    <w:p>
      <w:r>
        <w:t>Par ces motifs, la Juge présidant la Ire Cour de droit civil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ni alloué de dépens.</w:t>
      </w:r>
    </w:p>
    <w:p>
      <w:r>
        <w:t>3.</w:t>
      </w:r>
    </w:p>
    <w:p>
      <w:r>
        <w:t>Le présent arrêt est communiqué aux parties et à la Chambre des baux et loyers de la Cour de justice du canton de Genève.</w:t>
      </w:r>
    </w:p>
    <w:p>
      <w:r>
        <w:t>Lausanne, le 14 mars 2022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