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104/2016 vom 10. März 2016</w:t>
      </w:r>
    </w:p>
    <w:p>
      <w:r>
        <w:t>Bundesgericht, 2016-03-10, DE</w:t>
      </w:r>
    </w:p>
    <w:p>
      <w:r>
        <w:rPr>
          <w:b/>
        </w:rPr>
        <w:t xml:space="preserve">Quelle: </w:t>
      </w:r>
      <w:r>
        <w:t>https://mcp.opencaselaw.ch/entscheid/bger_4A_104_2016</w:t>
      </w:r>
    </w:p>
    <w:p>
      <w:r>
        <w:t>FR: TF 4A 104/2016 du 10 mars 2016</w:t>
      </w:r>
    </w:p>
    <w:p>
      <w:r>
        <w:t>IT: TF 4A 104/2016 del 10 marzo 2016</w:t>
      </w:r>
    </w:p>
    <w:p>
      <w:pPr>
        <w:pStyle w:val="Heading2"/>
      </w:pPr>
      <w:r>
        <w:t>Regeste</w:t>
      </w:r>
    </w:p>
    <w:p>
      <w:r>
        <w:t>Versicherungsvertrag | Vertragsrecht</w:t>
      </w:r>
    </w:p>
    <w:p>
      <w:pPr>
        <w:pStyle w:val="Heading2"/>
      </w:pPr>
      <w:r>
        <w:t>Volltext</w:t>
      </w:r>
    </w:p>
    <w:p>
      <w:r>
        <w:t>Bundesgericht I. Zivilrechtliche Abteilung 10.03.2016 4A 104/2016 (4A_104/2016) Tribunal fédéral Ire Cour de droit civil 10.03.2016 4A 104/2016 (4A_104/2016) Tribunale federale I Corte di diritto civile 10.03.2016 4A 104/2016 (4A_104/2016)</w:t>
      </w:r>
    </w:p>
    <w:p>
      <w:r>
        <w:t>Versicherungsvertrag | Vertragsrecht</w:t>
      </w:r>
    </w:p>
    <w:p>
      <w:r>
        <w:t>Bundesgericht Tribunal fédéral Tribunale federale Tribunal federal {T 0/2} 4A_104/2016 Urteil vom 10. März 2016 I. zivilrechtliche Abteilung Besetzung Bundesrichterin Kiss, Präsidentin, Gerichtsschreiber Leemann. Verfahrensbeteiligte A.________, Beschwerdeführer, gegen B.________ AG, Beschwerdegegnerin. Gegenstand Versicherungsvertrag, Beschwerde gegen das Urteil des Versicherungsgerichts des Kantons Aargau, 3. Kammer, vom 26. Januar 2016. In Erwägung, dass das Versicherungsgericht des Kantons Aargau mit Urteil vom 26. Januar 2016 eine vom Beschwerdeführer gegen die Beschwerdegegnerin erhobene Klage auf Zusprechung einer IV-Rente abwies; dass der Beschwerdeführer dem Bundesgericht mit Eingabe vom 10. Februar 2016 erklärte, den Entscheid des Versicherungsgerichts des Kantons Aargau vom 26. Januar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sich der Beschwerdeführer nicht hinreichend mit den Erwägungen des angefochtenen Entscheids des Versicherungsgerichts des Kantons Aargau vom 26. Januar 2016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 dass die Eingabe des Beschwerdeführers vom 10. Februar 2016 die erwähnten Begründungsanforderungen daher offensichtlich nicht erfüllt, weshalb auf die Beschwerde in Anwendung von Art. 108 Abs. 1 lit. b BGG nicht eingetreten werden kann; dass unter den gegebenen Umständen auf die Erhebung von Gerichtskosten zu verzichten ist (Art. 66 Abs. 1 zweiter Satz BGG), womit das Gesuch um Befreiung von diesen Kosten gegenstandslos wird; dass das Gesuch um Beiordnung eines unentgeltlichen Rechtsbeistands für das bundesgerichtliche Verfahren wegen Aussichtslosigkeit der Beschwerde abzuweisen ist ( Art. 64 Abs. 1 BGG ); dass die Beschwerdegegnerin keinen Anspruch auf eine Parteientschädigung hat, da ihr aus dem bundesgerichtlichen Verfahren kein Aufwand erwachsen ist ( Art. 68 Abs. 2 BGG ); erkennt die Präsidentin: 1. Auf die Beschwerde wird nicht eingetreten. 2. Das Gesuch um Beiordnung eines unentgeltlichen Rechtsbeistands wird abgewiesen. 3. Es werden keine Gerichtskosten erhoben. 4. Es wird keine Parteientschädigung zugesprochen. 5. Dieses Urteil wird den Parteien und dem Versicherungsgericht des Kantons Aargau, 3. Kammer, schriftlich mitgeteilt. Lausanne, 10. März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