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4A_104/2014 vom 4. März 2014</w:t>
      </w:r>
    </w:p>
    <w:p>
      <w:r>
        <w:t>Bundesgericht, 2014-03-04, FR</w:t>
      </w:r>
    </w:p>
    <w:p>
      <w:r>
        <w:rPr>
          <w:b/>
        </w:rPr>
        <w:t xml:space="preserve">Quelle: </w:t>
      </w:r>
      <w:r>
        <w:t>https://mcp.opencaselaw.ch/entscheid/bger_4A_104_2014</w:t>
      </w:r>
    </w:p>
    <w:p>
      <w:r>
        <w:t>FR: TF 4A_104/2014 du 4 mars 2014</w:t>
      </w:r>
    </w:p>
    <w:p>
      <w:r>
        <w:t>IT: TF 4A_104/2014 del 4 marzo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4A_104/2014</w:t>
      </w:r>
    </w:p>
    <w:p>
      <w:r>
        <w:t>Arrêt du 4 mars 2014</w:t>
      </w:r>
    </w:p>
    <w:p>
      <w:r>
        <w:t>Ire Cour de droit civil</w:t>
      </w:r>
    </w:p>
    <w:p>
      <w:r>
        <w:t>Composition</w:t>
      </w:r>
    </w:p>
    <w:p>
      <w:r>
        <w:t>Mme la Juge fédérale Klett, Présidente.</w:t>
      </w:r>
    </w:p>
    <w:p>
      <w:r>
        <w:t>Greffier: M. Thélin.</w:t>
      </w:r>
    </w:p>
    <w:p>
      <w:r>
        <w:t>Participants à la procédure</w:t>
      </w:r>
    </w:p>
    <w:p>
      <w:r>
        <w:t>X.________ Limited,</w:t>
      </w:r>
    </w:p>
    <w:p>
      <w:r>
        <w:t>représentée par Me Urs Saal,</w:t>
      </w:r>
    </w:p>
    <w:p>
      <w:r>
        <w:t>demanderesse et recourante,</w:t>
      </w:r>
    </w:p>
    <w:p>
      <w:r>
        <w:t>contre</w:t>
      </w:r>
    </w:p>
    <w:p>
      <w:r>
        <w:t>Y.________ SA,</w:t>
      </w:r>
    </w:p>
    <w:p>
      <w:r>
        <w:t>représentée par Me Michel Amaudruz,</w:t>
      </w:r>
    </w:p>
    <w:p>
      <w:r>
        <w:t>défenderesse et intimée.</w:t>
      </w:r>
    </w:p>
    <w:p>
      <w:r>
        <w:t>Objet</w:t>
      </w:r>
    </w:p>
    <w:p>
      <w:r>
        <w:t>procédure civile; sûretés en garantie des dépens.</w:t>
      </w:r>
    </w:p>
    <w:p>
      <w:r>
        <w:t>recours contre l'arrêt rendu le 10 janvier 2014 par la Chambre civile de la Cour de justice du canton de Genève.</w:t>
      </w:r>
    </w:p>
    <w:p>
      <w:r>
        <w:t>Considérant:</w:t>
      </w:r>
    </w:p>
    <w:p>
      <w:r>
        <w:t>Que X.________ Limited a ouvert action contre Y.________ SA le 15 janvier 1982 devant le Tribunal de première instance du canton de Genève;</w:t>
      </w:r>
    </w:p>
    <w:p>
      <w:r>
        <w:t>Que la défenderesse devait être condamnée à payer près de 11 millions de francs, en capital, à titre de dommages-intérêts;</w:t>
      </w:r>
    </w:p>
    <w:p>
      <w:r>
        <w:t>Que le tribunal s'est prononcé par un premier jugement le 10 juin 1999;</w:t>
      </w:r>
    </w:p>
    <w:p>
      <w:r>
        <w:t>Que la Cour de justice a annulé sa décision et lui a renvoyé la cause;</w:t>
      </w:r>
    </w:p>
    <w:p>
      <w:r>
        <w:t>Que le tribunal s'est prononcé à nouveau le 26 avril 2012;</w:t>
      </w:r>
    </w:p>
    <w:p>
      <w:r>
        <w:t>Qu'il a rejeté l'action;</w:t>
      </w:r>
    </w:p>
    <w:p>
      <w:r>
        <w:t>Que la demanderesse appelle de ce jugement;</w:t>
      </w:r>
    </w:p>
    <w:p>
      <w:r>
        <w:t>Que selon ses conclusions d'appel, la défenderesse doit être condamnée à payer 1'396'089 fr. avec intérêts au taux de 5% par an dès le 1er août 1978;</w:t>
      </w:r>
    </w:p>
    <w:p>
      <w:r>
        <w:t>Que la défenderesse a requis des sûretés en garantie des dépens;</w:t>
      </w:r>
    </w:p>
    <w:p>
      <w:r>
        <w:t>Que la Cour de justice a rendu une première décision sur cette requête;</w:t>
      </w:r>
    </w:p>
    <w:p>
      <w:r>
        <w:t>Que le Tribunal fédéral, saisi d'un recours de la demanderesse, l'a annulée le 5 septembre 2013 (arrêt 4A_26/2013);</w:t>
      </w:r>
    </w:p>
    <w:p>
      <w:r>
        <w:t>Que la Cour de justice a rendu une nouvelle décision le 10 janvier 2014;</w:t>
      </w:r>
    </w:p>
    <w:p>
      <w:r>
        <w:t>Qu'elle a derechef accueilli la requête de sûretés et fixé leur montant à 80'000 francs;</w:t>
      </w:r>
    </w:p>
    <w:p>
      <w:r>
        <w:t>Que la demanderesse exerce le recours en matière civile;</w:t>
      </w:r>
    </w:p>
    <w:p>
      <w:r>
        <w:t>Qu'elle requiert le Tribunal fédéral de « renvoyer la cause à l'instance cantonale pour nouvelle décision sur le montant des sûretés à fournir »;</w:t>
      </w:r>
    </w:p>
    <w:p>
      <w:r>
        <w:t>Qu'elle ne conteste pas le droit de l'adverse partie d'obtenir des sûretés;</w:t>
      </w:r>
    </w:p>
    <w:p>
      <w:r>
        <w:t>Qu'elle discute seulement les critères déterminants, selon la décision attaquée, pour l'évaluation de leur montant;</w:t>
      </w:r>
    </w:p>
    <w:p>
      <w:r>
        <w:t>Que la demanderesse n'indique pas le montant inférieur à 80'000 fr. qu'elle tiendrait pour approprié;</w:t>
      </w:r>
    </w:p>
    <w:p>
      <w:r>
        <w:t>Qu'il lui eût incombé de prendre sur ce point des conclusions chiffrées;</w:t>
      </w:r>
    </w:p>
    <w:p>
      <w:r>
        <w:t>Qu'à défaut, le recours est irrecevable au regard de la jurisprudence relative à l' art. 42 al. 1 LTF ( ATF 134 III 235 );</w:t>
      </w:r>
    </w:p>
    <w:p>
      <w:r>
        <w:t>Que l'adverse partie n'a pas été invitée à répondre au recours;</w:t>
      </w:r>
    </w:p>
    <w:p>
      <w:r>
        <w:t>Qu'il ne lui sera donc pas alloué de dépens;</w:t>
      </w:r>
    </w:p>
    <w:p>
      <w:r>
        <w:t>Que la demanderesse doit acquitter l'émolument à percevoir par le Tribunal fédéral.</w:t>
      </w:r>
    </w:p>
    <w:p>
      <w:r>
        <w:t>Par ces motifs,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demanderesse acquittera un émolument judiciaire de 1'000 francs;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à la Cour de justice du canton de Genève.</w:t>
      </w:r>
    </w:p>
    <w:p>
      <w:r>
        <w:t>Lausanne, le 4 mars 2014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