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2P.339/2004 vom 5. Januar 2005</w:t>
      </w:r>
    </w:p>
    <w:p>
      <w:r>
        <w:t>Bundesgericht, 2005-01-05, FR</w:t>
      </w:r>
    </w:p>
    <w:p>
      <w:r>
        <w:rPr>
          <w:b/>
        </w:rPr>
        <w:t xml:space="preserve">Quelle: </w:t>
      </w:r>
      <w:r>
        <w:t>https://mcp.opencaselaw.ch/entscheid/bger_2P.339_2004</w:t>
      </w:r>
    </w:p>
    <w:p>
      <w:r>
        <w:t>FR: TF 2P.339/2004 du 5 janvier 2005</w:t>
      </w:r>
    </w:p>
    <w:p>
      <w:r>
        <w:t>IT: TF 2P.339/2004 del 5 gennaio 2005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2P.339/2004/ADD/elo</w:t>
      </w:r>
    </w:p>
    <w:p>
      <w:r>
        <w:t>{T 0/2}</w:t>
      </w:r>
    </w:p>
    <w:p>
      <w:r>
        <w:t>Arrêt du 5 janvier 2005</w:t>
      </w:r>
    </w:p>
    <w:p>
      <w:r>
        <w:t>IIe Cour de droit public</w:t>
      </w:r>
    </w:p>
    <w:p>
      <w:r>
        <w:t>Composition</w:t>
      </w:r>
    </w:p>
    <w:p>
      <w:r>
        <w:t>M. le Juge Merkli, Président, Hungerbühler et Yersin.</w:t>
      </w:r>
    </w:p>
    <w:p>
      <w:r>
        <w:t>Greffier: M. Addy.</w:t>
      </w:r>
    </w:p>
    <w:p>
      <w:r>
        <w:t>Parties</w:t>
      </w:r>
    </w:p>
    <w:p>
      <w:r>
        <w:t>X.________, recourante,</w:t>
      </w:r>
    </w:p>
    <w:p>
      <w:r>
        <w:t>représentée par Me Paolo Castiglioni, avocat,</w:t>
      </w:r>
    </w:p>
    <w:p>
      <w:r>
        <w:t>contre</w:t>
      </w:r>
    </w:p>
    <w:p>
      <w:r>
        <w:t>Office cantonal de la population du canton de Genève, case postale 51, 1211 Genève 8,</w:t>
      </w:r>
    </w:p>
    <w:p>
      <w:r>
        <w:t>Commission cantonale de recours de police des étrangers du canton de Genève,</w:t>
      </w:r>
    </w:p>
    <w:p>
      <w:r>
        <w:t>rue Ami-Lullin 4, case postale 3888, 1211 Genève 3.</w:t>
      </w:r>
    </w:p>
    <w:p>
      <w:r>
        <w:t>Objet</w:t>
      </w:r>
    </w:p>
    <w:p>
      <w:r>
        <w:t>art. 9 Cst. (refus d'autorisation de séjour pour études),</w:t>
      </w:r>
    </w:p>
    <w:p>
      <w:r>
        <w:t>recours de droit public contre la décision de la Commis- sion cantonale de recours de police des étrangers du canton de Genève du 7 septembre 2004.</w:t>
      </w:r>
    </w:p>
    <w:p>
      <w:r>
        <w:t>Considérant:</w:t>
      </w:r>
    </w:p>
    <w:p>
      <w:r>
        <w:t>Que, par décision du 25 mars 2004, l'Office cantonal de la population du canton de Genève a refusé d'octroyer une autorisation de séjour pour études à X.________, ressortissante de Sierra Leone née le 13 janvier 1966, au motif, notamment, que la prénommée n'avait pas clairement démontré la nécessité d'entreprendre en Suisse les études envisagées,</w:t>
      </w:r>
    </w:p>
    <w:p>
      <w:r>
        <w:t>que, statuant sur recours le 7 septembre 2004, la Commission cantonale de recours de police des étrangers du canton de Genève (ci-après: la Commission) a confirmé cette décision,</w:t>
      </w:r>
    </w:p>
    <w:p>
      <w:r>
        <w:t>qu'agissant par la voie du recours de droit public, X.________ demande au Tribunal fédéral d'annuler la décision précitée du 7 septembre 2004,</w:t>
      </w:r>
    </w:p>
    <w:p>
      <w:r>
        <w:t>que le présent recours est manifestement irrecevable comme recours de droit administratif en vertu de l'art. 100 al. 1 lettre b ch. 3 OJ,</w:t>
      </w:r>
    </w:p>
    <w:p>
      <w:r>
        <w:t>qu'en effet, la recourante ne peut invoquer aucune disposition particulière du droit fédéral ou d'un traité international lui accordant le droit à une autorisation de séjour sous quelque forme que ce soit (cf. ATF 128 II 145 consid. 1.1.1; 127 II 60 consid. 1a, 161 consid. 1a et les arrêts cités),</w:t>
      </w:r>
    </w:p>
    <w:p>
      <w:r>
        <w:t>qu'elle ne saurait en particulier déduire un tel droit de la protection contre l'arbitraire consacrée par l' art. 9 Cst. (cf. ATF 126 I 81 consid. 4-6; 126 II 377 consid. 4), ni des art. 31 ss de l'ordonnance du 6 octobre 1986 limitant le nombre des étrangers (OLE; RS 823.21; cf. ATF 119 Ib 91 consid. 2b p. 96),</w:t>
      </w:r>
    </w:p>
    <w:p>
      <w:r>
        <w:t>que la recourante n'a pas non plus qualité pour former un recours de droit public sur le fond au sens de l' art. 88 OJ , faute de droit à l'octroi d'une autorisation de séjour,</w:t>
      </w:r>
    </w:p>
    <w:p>
      <w:r>
        <w:t>qu'elle serait tout au plus habilitée à agir par cette voie de droit pour se plaindre de la violation de ses droits de partie (garantis par la Constitution ou par la procédure cantonale) équivalant à un déni de justice formel (cf. ATF 126 I 81 consid. 7b et les arrêts cités),</w:t>
      </w:r>
    </w:p>
    <w:p>
      <w:r>
        <w:t>qu'elle ne soulève cependant pas un tel grief,</w:t>
      </w:r>
    </w:p>
    <w:p>
      <w:r>
        <w:t>que, par conséquent, le recours doit être déclaré irrecevable selon la procédure simplifiée de l' art. 36a OJ , sans qu'il soit nécessaire d'ordonner un échange d'écritures,</w:t>
      </w:r>
    </w:p>
    <w:p>
      <w:r>
        <w:t>qu'avec ce prononcé, la requête d'effet suspensif devient sans objet,</w:t>
      </w:r>
    </w:p>
    <w:p>
      <w:r>
        <w:t>que, succombant, la recourante doit supporter un émolument judiciaire ( art. 156 al. 1 OJ ) et n'a pas droit à des dépens ( art. 159 al. 1 OJ ).</w:t>
      </w:r>
    </w:p>
    <w:p>
      <w:r>
        <w:t>Par ces motifs, vu l' art. 36a OJ 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Un émolument judiciaire de 800 fr. est mis à la charge de la recou- rante.</w:t>
      </w:r>
    </w:p>
    <w:p>
      <w:r>
        <w:t>3.</w:t>
      </w:r>
    </w:p>
    <w:p>
      <w:r>
        <w:t>Le présent arrêt est communiqué en copie au mandataire de la recourante, à l'Office cantonal de la population et à la Commission cantonale de recours de police des étrangers du canton de Genève.</w:t>
      </w:r>
    </w:p>
    <w:p>
      <w:r>
        <w:t>Lausanne, le 5 janvier 2005</w:t>
      </w:r>
    </w:p>
    <w:p>
      <w:r>
        <w:t>Au nom de la IIe Cour de droit public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