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2P.291/2000 vom 23. November 2001</w:t>
      </w:r>
    </w:p>
    <w:p>
      <w:r>
        <w:t>Bundesgericht, 2001-11-23, FR</w:t>
      </w:r>
    </w:p>
    <w:p>
      <w:r>
        <w:rPr>
          <w:b/>
        </w:rPr>
        <w:t xml:space="preserve">Quelle: </w:t>
      </w:r>
      <w:r>
        <w:t>https://mcp.opencaselaw.ch/entscheid/bger_2P.291_2000</w:t>
      </w:r>
    </w:p>
    <w:p>
      <w:r>
        <w:t>FR: TF 2P.291/2000 du 23 novembre 2001</w:t>
      </w:r>
    </w:p>
    <w:p>
      <w:r>
        <w:t>IT: TF 2P.291/2000 del 23 novembre 2001</w:t>
      </w:r>
    </w:p>
    <w:p>
      <w:pPr>
        <w:pStyle w:val="Heading2"/>
      </w:pPr>
      <w:r>
        <w:t>Regeste</w:t>
      </w:r>
    </w:p>
    <w:p>
      <w:r>
        <w:t>Finances publiques &amp; droit fiscal</w:t>
      </w:r>
    </w:p>
    <w:p>
      <w:pPr>
        <w:pStyle w:val="Heading2"/>
      </w:pPr>
      <w:r>
        <w:t>Erwägungen</w:t>
      </w:r>
    </w:p>
    <w:p>
      <w:r>
        <w:rPr>
          <w:b/>
        </w:rPr>
        <w:t>E. 5</w:t>
      </w:r>
    </w:p>
    <w:p>
      <w:r>
        <w:t>Le recourant est d'avis que les créances d'impôt fédéral direct pour la période fiscale 1989/1990 sont prescrites. a) La loi sur l'impôt fédéral direct, entrée en vigueur le 1er janvier 1995, a abrogé l'arrêté sur l'impôt fédéral direct ( art. 201 LIFD ). aa) Aux termes de l' art. 128 AIFD , les créances fiscales se prescrivent par cinq ans. La prescription court dès l'échéance de la créance. Elle est interrompue par tout acte tendant au recouvrement de celle-ci; elle est suspendue tant que le contribuable ne peut être poursuivi en Suisse. L'arrêté sur l'impôt fédéral direct prévoit un délai unique de prescription du droit de réclamer l'impôt ( art. 128 AIFD ; Ernst Känzig/Urs Behnisch, Die direkte Bundessteuer, vol. III, 2ème éd., Bâle 1992, n° 2 ad art. 128) qui englobe aussi bien le droit de taxer que celui de percevoir l'impôt. Ce délai est suspendu uniquement lorsque le contribuable ne peut être poursuivi en Suisse. Il commence à courir dès l'échéance générale de l'impôt annuel fixé par le Département fédéral des finances conformément à l' art. 114 al. 1 AIFD ; il est à cet égard sans importance qu'une taxation (définitive ou provisoire) ait ou non été notifiée au contribuable avant cette date ( ATF 112 Ib 88 consid. 2a p. 92). Si cette prescription est interrompue, un nouveau délai de cinq ans commence à courir (Ernst Känzig/Urs Behnisch, op. cit. , n° 12 ad art. 128). En outre, aucun délai au terme duquel la procédure de taxation introduite à temps ( art. 98 AIFD ) devrait être achevée n'est prévu. bb) La loi sur l'impôt fédéral direct prévoit en revanche des délais de prescription distincts pour le droit de taxer ( art. 120 LIFD ) et pour celui de percevoir l'impôt ( art. 121 LIFD ). Elle introduit également des délais de prescription absolue (cf. art. 120 al. 4 et 121 al. 3 LIFD) et prévoit notamment que la prescription du droit de taxer est suspendue durant les procédures de réclamation, de recours ou de révision ( art. 120 al. 2 lettre a et art. 121 al. 2 LIFD ). La prescription absolue du droit de procéder à la taxation est de quinze ans après la fin de la période fiscale ( art. 120 al. 4 LIFD ). La réglementation concernant la prescription du droit de taxer s'applique par analogie à la prescription du droit de percevoir l'impôt qui est acquise dans tous les cas dix ans à compter de l'année au cours de laquelle la taxation est entrée en force ( art. 121 al. 3 LIFD ). cc) En l'espèce, l'autorité de taxation a taxé provisoirement le recourant le 15 février 1990. Elle a pris une décision de taxation définitive le 6 juillet 1990, confirmée sur réclamation le 20 juillet 1990. Suite au recours interjeté par l'intéressé, l'Administration fédérale lui a demandé des renseignements complémentaires le 10 octobre 1990. Celui-ci y a répondu le 30 octobre 1990. Ensuite, jusqu'à la notification de la taxation complémentaire du 13 mai 1998, l'autorité fiscale n'a rien entrepris. Les parties ne prétendent au demeurant pas le contraire. dd) Conformément à l'ordonnance du Département fédéral des finances, les délais de prescription des créances fiscales en cause ont commencé à courir le 1er mars 1990 (impôt 1989), respectivement le 1er mars 1991 (impôt 1990). Par sa lettre du 10 octobre 1990, l'Administration fédérale a toutefois interrompu la prescription de l' art. 128 AIFD pour la créance d'impôt fédéral direct 1989, de sorte qu'à partir de cette date, un nouveau délai de prescription a commencé à courir pour cette créance. Si ces créances fiscales, nées sous l'ancien droit, restaient soumises à ce droit, elles seraient prescrites cinq ans après le dernier acte de l'autorité, soit en l'espèce en octobre 1995 (impôt 1989), respectivement le 1er mars 1996 (impôt 1990). En revanche, si la loi sur l'impôt fédéral direct leur était applicable dès son entrée en vigueur, le droit de taxer (la période 1989/1990) et l'impôt qui s'y rapporte seraient suspendus dès le 1er janvier 1995 en vertu de l' art. 120 al. 2 LIFD , de sorte qu'un acte interruptif de la prescription des autorités ne serait plus nécessaire. b) Dans un arrêt du 26 novembre 1999, concernant des créances en matière d'impôt fédéral direct nées et interrompues sous l'empire de l'arrêté sur l'impôt fédéral direct, l'autorité de céans a jugé que les dispositions relatives à la prescription de la nouvelle loi sur l'impôt fédéral direct n'étaient pas applicables, bien que ces normes soient intégrées à la cinquième partie, relative à la procédure, de cette loi. En effet, la prescription était une institution de droit matériel qui concerne directement l'existence de la créance fiscale; en l'absence d'une réglementation expresse contraire du nouveau droit, il se justifiait dès lors de l'examiner d'après les dispositions de l'ancien droit ( ATF 126 II 1 consid. 2a p. 2/3 et les arrêts cités). Le Tribunal fédéral n'a pas de motifs sérieux - et les parties n'en invoquent aucun - de modifier la jurisprudence, de sorte qu'il y a lieu de s'y tenir, d'autant que la combinaison de deux systèmes différents, même sans chevauchement dans le temps, est discutable. c) Dans le cas d'espèce, aucun acte interruptif de prescription n'ayant été entrepris dans le délai de cinq ans à compter du 10 octobre 1990 par l'Administration fédérale, la créance de l'impôt fédéral direct 1989 est prescrite depuis le mois d'octobre 1995 et celle de l'impôt fédéral direct 1990 depuis le 1er mars 1996. Lausanne, le 23 novembre 2001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