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2G_4/2014 vom 4. Dezember 2014</w:t>
      </w:r>
    </w:p>
    <w:p>
      <w:r>
        <w:t>Bundesgericht, 2014-12-04, DE</w:t>
      </w:r>
    </w:p>
    <w:p>
      <w:r>
        <w:rPr>
          <w:b/>
        </w:rPr>
        <w:t xml:space="preserve">Quelle: </w:t>
      </w:r>
      <w:r>
        <w:t>https://mcp.opencaselaw.ch/entscheid/bger_2G_4_2014</w:t>
      </w:r>
    </w:p>
    <w:p>
      <w:r>
        <w:t>FR: TF 2G_4/2014 du 4 décembre 2014</w:t>
      </w:r>
    </w:p>
    <w:p>
      <w:r>
        <w:t>IT: TF 2G_4/2014 del 4 dicembre 2014</w:t>
      </w:r>
    </w:p>
    <w:p>
      <w:pPr>
        <w:pStyle w:val="Heading2"/>
      </w:pPr>
      <w:r>
        <w:t>Erwägungen</w:t>
      </w:r>
    </w:p>
    <w:p>
      <w:r>
        <w:rPr>
          <w:b/>
        </w:rPr>
        <w:t>E. 1</w:t>
      </w:r>
    </w:p>
    <w:p>
      <w:r>
        <w:t>Die Gesuchstellerin wehrt sich mittels Revision dagegen, dass ihr im Urteil 2C_622/2014 keine Parteientschädigung für die von ihr eingereichte Vernehmlassung zugesprochen wurde. Sie ist hierzu legitimiert. Auf das rechtzeitig erhobene ( Art. 124 Abs. 1 lit. b BGG ) und genügend begründete Revisionsgesuch ist einzutreten.</w:t>
      </w:r>
    </w:p>
    <w:p>
      <w:r>
        <w:rPr>
          <w:b/>
        </w:rPr>
        <w:t>E. 2</w:t>
      </w:r>
    </w:p>
    <w:p>
      <w:r>
        <w:t>Die Revision eines Entscheids des Bundesgerichts kann verlangt werden, wenn das Gericht einzelne Anträge unberücksichtigt gelassen hat ( Art. 121 lit. c BGG ).</w:t>
      </w:r>
    </w:p>
    <w:p>
      <w:r>
        <w:rPr>
          <w:b/>
        </w:rPr>
        <w:t>E. 2.1</w:t>
      </w:r>
    </w:p>
    <w:p>
      <w:r>
        <w:t>Mit Schreiben vom 26. Mai 2014 ersucht die Gesuchstellerin um Stellungnahme dazu, weshalb ihr im Urteil 2C_622/2013 vom 11. April 2014 keine Parteientschädigung zugesprochen worden sei, am 17. Juni 2014 stellte sie vorsorglich das Begehren um Revision. Eine Parteientschädigung habe sie in ihrer Beschwerdeantwort vom 12. August 2013 im betreffenden Verfahren ausdrücklich verlangt. Diese sei ihr jedoch gemäss Ziffer 2 des Dispositivs des Urteils 2C_622/2013 vom 11. April 2014 nicht zugesprochen worden, obwohl sie im betreffenden Verfahren als private Beschwerdegegnerin obsiegt habe.</w:t>
      </w:r>
    </w:p>
    <w:p>
      <w:r>
        <w:rPr>
          <w:b/>
        </w:rPr>
        <w:t>E. 2.2</w:t>
      </w:r>
    </w:p>
    <w:p>
      <w:r>
        <w:t>In der Tat hat das Bundesgericht im besagten Urteil darauf verzichtet, Parteientschädigungen zuzusprechen und sich dabei auf Art. 68 Abs. 3 BGG berufen (Obsiegen der Behörden in ihrem Wirkungskreis). Diese Bestimmung fand zwar auf die kantonale Behörde, indessen nicht auf die Gesuchstellerin Anwendung; vielmehr steht ihr für das Verfahren 2C_622/2013 eine Parteientschädigung nach Art. 68 Abs. 2 BGG zu. Den entsprechenden Antrag hat das Bundesgericht übersehen und den Revisionsgrund von Art. 121 lit. c BGG gesetzt. Das insofern unvollständig gebliebene Dispositiv ist entsprechend um die Parteientschädigung zu ergänzen.</w:t>
      </w:r>
    </w:p>
    <w:p>
      <w:r>
        <w:rPr>
          <w:b/>
        </w:rPr>
        <w:t>E. 2.3</w:t>
      </w:r>
    </w:p>
    <w:p>
      <w:r>
        <w:t>Für die Beschwerdeantwort vom 12. August 2013 ist der Gesuchstellerin eine Parteientschädigung von Fr. 1'500.-- zulasten des Gesuchsgegners zuzusprechen. Rechtsanwalt Christoph Willi reicht für das Begehren um Erläuterung bzw. Revision vom 17. Juni 2014 betreffend Kostenpunkt (Frage der Parteientschädigung) eine Honorarnote von Fr. 1'609.20 ein. Zu berücksichtigen ist, dass nur die notwendigen Auslagen ersetzt werden können (vgl. Art. 68 Abs. 2 BGG ). Die aufgelisteten Aufwendungen für die Erstellung des Revisionsbegehrens allein zur Korrektur des Kostenpunktes erweisen sich als überhöht. Eine Entschädigung von Fr. 700.-- erscheint angemessen.</w:t>
      </w:r>
    </w:p>
    <w:p>
      <w:r>
        <w:rPr>
          <w:b/>
        </w:rPr>
        <w:t>E. 3</w:t>
      </w:r>
    </w:p>
    <w:p>
      <w:r>
        <w:t>Das Revisionsbegehren ist demnach gutzuheissen und die Ziffer 2 des Dispositivs des Urteils 2C_622/2013 vom 11. April 2014 um den Satz zu ergänzen: "Der Beschwerdeführer hat die Beschwerdegegnerin mit Fr. 1'500.-- zu entschädigen." Bei diesem Ausgang werden für das bundesgerichtliche Verfahren keine Kosten erhoben ( Art. 66 Abs. 1 BGG ). Die Gesuchstellerin wird für ihre nicht durch den Gesuchsgegner verursachten Aufwendungen im Zusammenhang mit der Erläuterung bzw. dem Revisionsgesuch mit Fr. 700.-- aus der Gerichtskasse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