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12/2021 vom 29. April 2021</w:t>
      </w:r>
    </w:p>
    <w:p>
      <w:r>
        <w:t>Bundesgericht, 2021-04-29, DE</w:t>
      </w:r>
    </w:p>
    <w:p>
      <w:r>
        <w:rPr>
          <w:b/>
        </w:rPr>
        <w:t xml:space="preserve">Quelle: </w:t>
      </w:r>
      <w:r>
        <w:t>https://mcp.opencaselaw.ch/entscheid/bger_2F_12_2021</w:t>
      </w:r>
    </w:p>
    <w:p>
      <w:r>
        <w:t>FR: TF 2F 12/2021 du 29 avril 2021</w:t>
      </w:r>
    </w:p>
    <w:p>
      <w:r>
        <w:t>IT: TF 2F 12/2021 del 29 aprile 2021</w:t>
      </w:r>
    </w:p>
    <w:p>
      <w:pPr>
        <w:pStyle w:val="Heading2"/>
      </w:pPr>
      <w:r>
        <w:t>Regeste</w:t>
      </w:r>
    </w:p>
    <w:p>
      <w:r>
        <w:t>Niederlassungsbewilligung | Bürgerrecht und Ausländerrecht</w:t>
      </w:r>
    </w:p>
    <w:p>
      <w:pPr>
        <w:pStyle w:val="Heading2"/>
      </w:pPr>
      <w:r>
        <w:t>Volltext</w:t>
      </w:r>
    </w:p>
    <w:p>
      <w:r>
        <w:t>Bundesgericht II. Offentlich-rechtliche Abteilung 29.04.2021 2F 12/2021 (2F_12/2021) Tribunal fédéral IIe Cour de droit public 29.04.2021 2F 12/2021 (2F_12/2021) Tribunale federale II Corte di diritto pubblico 29.04.2021 2F 12/2021 (2F_12/2021)</w:t>
      </w:r>
    </w:p>
    <w:p>
      <w:r>
        <w:t>Niederlassungsbewilligung | Bürgerrecht und Ausländerrecht</w:t>
      </w:r>
    </w:p>
    <w:p>
      <w:r>
        <w:t>Bundesgericht Tribunal fédéral Tribunale federale Tribunal federal 2F_12/2021 Verfügung vom 29. April 2021 II. öffentlich-rechtliche Abteilung Besetzung Bundesrichter Seiler, Präsident, Gerichtsschreiber Hugi Yar. Verfahrensbeteiligte A.________, Gesuchsteller, gegen Departement des Innern des Kantons Solothurn, Migrationsamt, Ambassadorenhof, 4509 Solothurn, Verwaltungsgericht des Kantons Solothurn, Amthaus 1, 4500 Solothurn. Gegenstand Niederlassungsbewilligung, Revisionsgesuch gegen das Urteil des Schweizerischen Bundesgerichts vom 24. März 2021 (2C_260/2021). In Erwägung, dass das Bundesgericht am 24. März 2021 auf eine Beschwerde von A.________ nicht eingetreten ist (2C_260/2021), dass A.________ am 19. April 2021 hiergegen (sinngemäss) ein Revisionsgesuch gestellt hat, dass er dieses am 24. April 2021 zurückgezogen hat, dass das vorliegende Verfahren dementsprechend als gegenstandslos abzuschreiben ist (vgl. Art. 32 Abs. 2, Art. 71 BGG i.V.m. Art. 5 Abs. 2 BZP ), dass es sich rechtfertigt, keine Kosten zu erheben ( Art. 66 Abs. 1 Satz 2 BGG ) und keine Parteientschädigungen zuzusprechen ( Art. 68 Abs. 2 BGG ), verfügt der Präsident: 1. Das Verfahren wird infolge Rückzugs des Revisionsgesuchs abgeschrieben. 2. Es werden keine Kosten erhoben und keine Parteientschädigungen zugesprochen. 3. Diese Verfügung wird den Verfahrensbeteiligten schriftlich mitgeteilt. Lausanne, 29. April 2021 Im Namen der II. öffentlich-rechtlichen Abteilung des Schweizerischen Bundesgerichts Der Präsident: Seiler Der Gerichtsschreiber: Hugi Yar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