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9/2022 vom 10. August 2022</w:t>
      </w:r>
    </w:p>
    <w:p>
      <w:r>
        <w:t>Bundesgericht, 2022-08-10, FR</w:t>
      </w:r>
    </w:p>
    <w:p>
      <w:r>
        <w:rPr>
          <w:b/>
        </w:rPr>
        <w:t xml:space="preserve">Quelle: </w:t>
      </w:r>
      <w:r>
        <w:t>https://mcp.opencaselaw.ch/entscheid/bger_2D_9_2022</w:t>
      </w:r>
    </w:p>
    <w:p>
      <w:r>
        <w:t>FR: TF 2D 9/2022 du 10 août 2022</w:t>
      </w:r>
    </w:p>
    <w:p>
      <w:r>
        <w:t>IT: TF 2D 9/2022 del 10 agosto 2022</w:t>
      </w:r>
    </w:p>
    <w:p>
      <w:pPr>
        <w:pStyle w:val="Heading2"/>
      </w:pPr>
      <w:r>
        <w:t>Regeste</w:t>
      </w:r>
    </w:p>
    <w:p>
      <w:r>
        <w:t>Echec aux examens de maturité gymnasiale | Instruction et formation professionnelle</w:t>
      </w:r>
    </w:p>
    <w:p>
      <w:pPr>
        <w:pStyle w:val="Heading2"/>
      </w:pPr>
      <w:r>
        <w:t>Erwägungen</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arrêt 2C_683/2021 du 12 avril 2022 consid. 1.2). Le recours porte, au fond, sur l'échec du recourant aux examens de maturité gymnasiale, plus précisément sur la note obtenue à l'oral de physique. Il tombe ainsi sous le coup de l' art. 83 let . t LTF. Partant, la voie du recours en matière de droit public n'est pas ouverte. C'est donc à bon droit que le recourant a agi par la voie du recours constitutionnel subsidiaire (cf. art. 113 LTF a contrario).</w:t>
      </w:r>
    </w:p>
    <w:p>
      <w:r>
        <w:rPr>
          <w:b/>
        </w:rPr>
        <w:t>E. 1.2</w:t>
      </w:r>
    </w:p>
    <w:p>
      <w:r>
        <w:t>Conformément à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L'intéressé, qui était partie à la procédure devant l'autorité précédente, dispose non seulement d'un intérêt digne de protection, mais également juridiquement protégé à l'annulation ou à la modification de l'arrêt attaqué qui a pour résultat l'échec susmentionné (cf. arrêts 2D_35/2021 du 2 juin 2022 consid. 1; 2D_34/2021 du 22 décembre 2021 consid. 1.2).</w:t>
      </w:r>
    </w:p>
    <w:p>
      <w:r>
        <w:rPr>
          <w:b/>
        </w:rPr>
        <w:t>E. 1.3</w:t>
      </w:r>
    </w:p>
    <w:p>
      <w:r>
        <w:t>Le présent recours constitutionnel subsidiaire a par ailleurs été déposé en temps utile (art. 100 al. 1 cum 117 LTF) et en la forme (cf. art. 42 LTF ) prévue par la loi. Dirigé contre un arrêt final (art. 90 cum 117 LTF) rendu par un tribunal supérieur statuant en dernière instance cantonale ( art. 86 al. 1 let . d et al. 2 cum l' art. 114 LTF ), il est donc en principe recevable.</w:t>
      </w:r>
    </w:p>
    <w:p>
      <w:r>
        <w:rPr>
          <w:b/>
        </w:rPr>
        <w:t>E. 2</w:t>
      </w:r>
    </w:p>
    <w:p>
      <w:r>
        <w:t>Le recourant se prévaut d'une pièce nouvelle, à savoir un formulaire établi par le B.________ intitulé "Examen de physique de l'option complémentaire physique. Description des conditions d'examen de la session de juin et d'août 2022" qui doit être signé par les élèves; ce document infirmerait la version de l'autorité intimée selon laquelle l'expérience pratique qui doit être réalisée pendant le temps de préparation de l'examen ne joue aucun rôle dans l'évaluation de la prestation; cette pièce serait recevable au motif qu'elle aurait été rendue pertinente par la décision de l'autorité précédente.</w:t>
      </w:r>
    </w:p>
    <w:p>
      <w:r>
        <w:rPr>
          <w:b/>
        </w:rPr>
        <w:t>E. 2.1</w:t>
      </w:r>
    </w:p>
    <w:p>
      <w:r>
        <w:t>Dans un recours au Tribunal fédéral, 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139 III 120 consid. 3.1.2).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 ATF 136 III 123 consid. 4.4.3). En revanche, le Tribunal fédéral ne peut pas tenir compte de faits ou moyens de preuve survenus postérieurement au prononcé de la décision entreprise, c'est-à-dire de véritables nova ( ATF 143 V 19 consid. 1.2; 139 III 120 consid. 3.1.2).</w:t>
      </w:r>
    </w:p>
    <w:p>
      <w:r>
        <w:rPr>
          <w:b/>
        </w:rPr>
        <w:t>E. 2.2</w:t>
      </w:r>
    </w:p>
    <w:p>
      <w:r>
        <w:t>En l'espèce, la pièce produite constitue un moyen de preuve survenu postérieurement à l'arrêt attaqué qui a été rendu le 1er février 2022, puisqu'elle a été émise en mars 2022 et qu'elle concerne la session d'examens de l'été 2022. Il n'est dès lors pas possible d'en tenir compte dans le cadre de la présente cause, contrairement à ce que prétend le recourant.</w:t>
      </w:r>
    </w:p>
    <w:p>
      <w:r>
        <w:rPr>
          <w:b/>
        </w:rPr>
        <w:t>E. 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147 I 73 consid. 2.1, IV 73 consid. 4.1.2; 146 IV 114 consid. 2.1). 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 que la partie recourante doit également démontrer d'une manière circonstanciée et précise, conformément aux exigences de motivation posées à l' art. 106 al. 2 LTF (par renvoi de l' art. 117 LTF ; cf. ATF 136 I 332 consid. 2.2). Contrairement à l'application du droit cantonal, revu sous l'angle de l'arbitraire ( ATF 145 II 70 consid. 3.5; 143 I 321 consid. 6.1), le Tribunal fédéral contrôle librement le respect du droit fédéral, y compris les droits de nature constitutionnelle ( art. 95 let. a et 106 al. 1 LTF ).</w:t>
      </w:r>
    </w:p>
    <w:p>
      <w:r>
        <w:rPr>
          <w:b/>
        </w:rPr>
        <w:t>E. 4</w:t>
      </w:r>
    </w:p>
    <w:p>
      <w:r>
        <w:t>L'objet du litige porte sur l'échec du recourant aux examens de maturité gymnasiale dans le canton de Vaud et, plus particulièrement, sur le déroulement de l'examen oral de physique.</w:t>
      </w:r>
    </w:p>
    <w:p>
      <w:r>
        <w:rPr>
          <w:b/>
        </w:rPr>
        <w:t>E. 5</w:t>
      </w:r>
    </w:p>
    <w:p>
      <w:r>
        <w:t>Le recourant invoque une violation du principe d'égalité. Selon lui, il n'a pas pu préparer l'épreuve orale dans des conditions similaires à celles des autres candidats, ce qui heurte ce principe. Le matériel déficient mis à sa disposition aurait eu pour incidence un temps de préparation écourté par rapport aux autres candidats. De plus, l'intéressé n'aurait pas bénéficié de l'expérience pratique pour effectuer les démonstrations théoriques.</w:t>
      </w:r>
    </w:p>
    <w:p>
      <w:r>
        <w:rPr>
          <w:b/>
        </w:rPr>
        <w:t>E. 5.1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146 II 56 consid. 9.1; 145 I 73 consid. 5.1; 144 I 113 consid. 5.1.1).</w:t>
      </w:r>
    </w:p>
    <w:p>
      <w:r>
        <w:rPr>
          <w:b/>
        </w:rPr>
        <w:t>E. 5.2</w:t>
      </w:r>
    </w:p>
    <w:p>
      <w:r>
        <w:t>Le recourant a passé les examens de maturité qui comportaient un examen oral de physique. Comme cela ressort des faits de l'arrêt attaqué, cet examen comportait deux parties, une théorique et une pratique. Il s'agissait de reproduire des travaux pratiques étudiés en classe durant l'année. Pendant le temps de préparation (40 minutes), l'élève avait à sa disposition une table mécanique, deux mobiles de même masse (pucks autoporteurs), des mousses, une balance électronique et une télécommande pour procéder à une expérience consistant à lancer un puck contre l'autre au repos et à imprimer leur trajectoire. Il était attendu de l'élève qu'il détermine la position du centre de masse du système et qu'il illustre les résultats au moyen de la théorie. Le recourant a rencontré un problème avec les pucks autoporteurs en ce sens que ceux qui avaient été mis à sa disposition étaient déchargés et ne fonctionnaient pas. Les pucks de remplacement, selon celui-ci, ne fonctionnaient pas non plus, si bien qu'il n'a pas pu réaliser l'expérience.</w:t>
      </w:r>
    </w:p>
    <w:p>
      <w:r>
        <w:rPr>
          <w:b/>
        </w:rPr>
        <w:t>E. 5.3</w:t>
      </w:r>
    </w:p>
    <w:p>
      <w:r>
        <w:t>Les juges précédents ont rejeté le grief relatif au principe d'égalité en considérant que rien ne permettait de rendre crédible que le recourant avait été traité différemment d'élèves dans la même situation et qu'aucun indice n'indiquait qu'un élève qui avait obtenu des résultats en faisant l'expérience mais qui avait été, comme le recourant, dans l'incapacité de les expliquer aurait obtenu une meilleure note.</w:t>
      </w:r>
    </w:p>
    <w:p>
      <w:r>
        <w:rPr>
          <w:b/>
        </w:rPr>
        <w:t>E. 5.4</w:t>
      </w:r>
    </w:p>
    <w:p>
      <w:r>
        <w:t>Il est tout d'abord relevé que la situation du recourant ne doit pas être comparée à celle d'autres élèves qui auraient (potentiellement) aussi rencontré des problèmes avec le matériel lors de la préparation de leur examen oral. Elle doit l'être avec la situation régulière, à savoir la situation telle qu'elle devait se présenter et qui correspond à celle des élèves qui ont pu directement procéder à l'expérience pratique avec du matériel en état de marche, la mener à bien et se fonder sur celle-ci pour leur présentation orale. Ces élèves ont bénéficié d'un temps de préparation durant lequel ils n'ont pas subi des problèmes techniques et ont pu le mettre à profit de façon optimale. Tel n'a pas été le cas du recourant qui a été confronté à du matériel défectueux. L'intéressé a fait savoir au professeur de physique, durant sa préparation, que les pucks ne fonctionnaient pas. Il a même interrompu la présentation de l'élève qui passait avant lui pour ce faire (cf. art. 118 al. 2 LTF ). Cet incident a forcément perturbé sa préparation. Le recourant se trouvait donc dans une situation différente des autres élèves et, par conséquent, il devait être traité différemment. Selon l'arrêt attaqué, la réalisation de l'expérience n'a pas constitué un élément de l'évaluation de la prestation du recourant. En cela, il a été traité différemment des autres élèves, puisque l'expérience devait faire partie de l'examen et, partant, de l'appréciation de leur présentation orale. Une telle prise en compte de l'incident ne saurait, toutefois, suffire. En effet, il semble douteux de faire abstraction d'une expérience pratique alors que celle-ci devait constituer la base de la discussion de l'examen oral. Dès lors que celle-ci était intégrée à l'examen, on ne peut que conclure qu'elle avait une utilité dans ce cadre. La partie pratique était liée à la partie théorique et elle était destinée à illustrer les concepts théoriques. Partant, il semble délicat de simplement faire abstraction de la première pour ne juger que la seconde. Sans compter qu'avec les dysfonctionnements techniques le recourant a perdu du temps. De plus, dans le contexte d'un examen de maturité gymnasiale, un tel événement est forcément perturbant. Compte tenu de ces circonstances, ne pas prendre en considération la partie pratique pour fixer la note n'est pas suffisant. Il aurait convenu, dans la mesure du possible, d'octroyer du temps de préparation supplémentaire au recourant, pour autant que les problèmes techniques aient été résolus, ou de le convoquer une seconde fois, afin qu'il puisse passer l'examen dans les mêmes conditions que les autres élèves. Au regard de ces éléments, le grief relatif à la violation du principe d'égalité est fondé.</w:t>
      </w:r>
    </w:p>
    <w:p>
      <w:r>
        <w:rPr>
          <w:b/>
        </w:rPr>
        <w:t>E. 6</w:t>
      </w:r>
    </w:p>
    <w:p>
      <w:r>
        <w:t>Il s'ensuit qu'il n'y a pas lieu d'examiner les moyens traitant de la constatation arbitraire des faits et de l'arbitraire de l'arrêt attaqué.</w:t>
      </w:r>
    </w:p>
    <w:p>
      <w:r>
        <w:rPr>
          <w:b/>
        </w:rPr>
        <w:t>E. 7</w:t>
      </w:r>
    </w:p>
    <w:p>
      <w:r>
        <w:t>Le recours est admis. L'arrêt du 1 er février 2022 du Tribunal cantonal est annulé et la cause lui est renvoyée pour une nouvelle décision (arrêt 2C_769/2019 du 27 juillet 2020 let. B.b et consid. 8). Cette autorité se renseignera sur la situation actuelle du recourant, qui s'est probablement présenté pour la seconde fois aux examens de la maturité gymnasiale en juin 2022, après avoir refait son année. Si tel ne devait pas être le cas ou s'il a échoué à ces examens, il conviendra de lui permettre de repasser l'oral de physique et la note ainsi obtenue remplacera la note octroyée (4) lors de la session de juin 2021, les autres notes étant acquises. Aucun frais ne sera perçu ( art. 66 al. 4 LTF ). Le recourant, qui obtient gain de cause avec l'aide d'un avocat, a droit à des dépens ( art. 68 al. 1 et 2 LTF )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