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 42/2015 vom 17. August 2015</w:t>
      </w:r>
    </w:p>
    <w:p>
      <w:r>
        <w:t>Bundesgericht, 2015-08-17, FR</w:t>
      </w:r>
    </w:p>
    <w:p>
      <w:r>
        <w:rPr>
          <w:b/>
        </w:rPr>
        <w:t xml:space="preserve">Quelle: </w:t>
      </w:r>
      <w:r>
        <w:t>https://mcp.opencaselaw.ch/entscheid/bger_2D_42_2015</w:t>
      </w:r>
    </w:p>
    <w:p>
      <w:r>
        <w:t>FR: TF 2D 42/2015 du 17 août 2015</w:t>
      </w:r>
    </w:p>
    <w:p>
      <w:r>
        <w:t>IT: TF 2D 42/2015 del 17 agosto 2015</w:t>
      </w:r>
    </w:p>
    <w:p>
      <w:pPr>
        <w:pStyle w:val="Heading2"/>
      </w:pPr>
      <w:r>
        <w:t>Regeste</w:t>
      </w:r>
    </w:p>
    <w:p>
      <w:r>
        <w:t>Autorisation de séjour pour études | Droit de cité et droit des étrangers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3 mars 2015, la Cour de justice du canton de Genève a rejeté le recours que A.________ avait interjeté contre le jugement du Tribunal administratif de première instance du canton de Genève du 4 septembre 2014 confirmant le refus de délivrer une autorisation de séjour pour études et son renvoi de Suisse.</w:t>
      </w:r>
    </w:p>
    <w:p>
      <w:r>
        <w:rPr>
          <w:b/>
        </w:rPr>
        <w:t>E. 2</w:t>
      </w:r>
    </w:p>
    <w:p>
      <w:r>
        <w:t>Par courrier posté le 14 juillet 2015, A.________ dépose un recours auprès du Tribunal fédéral contre l'arrêt rendu le 3 mars 2015 par la Cour de justice du canton de Genève.</w:t>
      </w:r>
    </w:p>
    <w:p>
      <w:r>
        <w:rPr>
          <w:b/>
        </w:rPr>
        <w:t>E. 3.1</w:t>
      </w:r>
    </w:p>
    <w:p>
      <w:r>
        <w:t>Le délai de recours au Tribunal fédéral est de trente jours; il court dès le lendemain du jour de la notification de l'expédition complète de la décision attaquée ( art. 100 al. 1 LTF en relation avec l' art. 44 al. 1 LTF ).</w:t>
      </w:r>
    </w:p>
    <w:p>
      <w:r>
        <w:rPr>
          <w:b/>
        </w:rPr>
        <w:t>E. 3.2</w:t>
      </w:r>
    </w:p>
    <w:p>
      <w:r>
        <w:t>En l'espèce, suivant les informations résultant du système de suivi des envois mis en place par La Poste suisse, la notification de l'arrêt de la Cour de Justice du 3 mars 2015 au recourant a eu lieu le 11 mars 2015. Le délai pour recourir de l' art. 100 al. 1 LTF a ainsi commencé à courir le 12 mars 2015 ( art. 44 al. 1 LTF ) et est arrivé à échéance en avril 2015. Interjeté le 14 juillet 2015, le recours a donc été déposé hors délai. Le recours est par conséquent irrecevable pour dépôt tardif.</w:t>
      </w:r>
    </w:p>
    <w:p>
      <w:r>
        <w:rPr>
          <w:b/>
        </w:rPr>
        <w:t>E. 4</w:t>
      </w:r>
    </w:p>
    <w:p>
      <w:r>
        <w:t>Le recours est ainsi manifestement irrecevable ( art. 108 al. 1 let. a LTF ) et doit être traité selon la procédure simplifiée de l' art. 108 LTF , sans qu'il y ait lieu d'ordonner un échange d'écritures. Succombant, le recourant doit supporter les frais de justice devant le Tribunal fédéral ( art. 66 al. 1 LTF ). Il n'est pas alloué de dépens ( art. 68 al. 1 et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