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2D_42/2011 vom 18. August 2011</w:t>
      </w:r>
    </w:p>
    <w:p>
      <w:r>
        <w:t>Bundesgericht, 2011-08-18, DE</w:t>
      </w:r>
    </w:p>
    <w:p>
      <w:r>
        <w:rPr>
          <w:b/>
        </w:rPr>
        <w:t xml:space="preserve">Quelle: </w:t>
      </w:r>
      <w:r>
        <w:t>https://mcp.opencaselaw.ch/entscheid/bger_2D_42_2011</w:t>
      </w:r>
    </w:p>
    <w:p>
      <w:r>
        <w:t>FR: TF 2D_42/2011 du 18 août 2011</w:t>
      </w:r>
    </w:p>
    <w:p>
      <w:r>
        <w:t>IT: TF 2D_42/2011 del 18 agosto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2D_42/2011</w:t>
      </w:r>
    </w:p>
    <w:p>
      <w:r>
        <w:t>Urteil vom 18. August 2011</w:t>
      </w:r>
    </w:p>
    <w:p>
      <w:r>
        <w:t>II. öffentlich-rechtliche Abteilung</w:t>
      </w:r>
    </w:p>
    <w:p>
      <w:r>
        <w:t>Besetzung</w:t>
      </w:r>
    </w:p>
    <w:p>
      <w:r>
        <w:t>Bundesrichter Seiler, präsidierendes Mitglied,</w:t>
      </w:r>
    </w:p>
    <w:p>
      <w:r>
        <w:t>Gerichtsschreiber Feller.</w:t>
      </w:r>
    </w:p>
    <w:p>
      <w:r>
        <w:t>Verfahrensbeteiligte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Finanzdepartement des Kantons Solothurn, Erlassabteilung, Rathaus, 4509 Solothurn,</w:t>
      </w:r>
    </w:p>
    <w:p>
      <w:r>
        <w:t>Beschwerdegegnerin.</w:t>
      </w:r>
    </w:p>
    <w:p>
      <w:r>
        <w:t>Gegenstand</w:t>
      </w:r>
    </w:p>
    <w:p>
      <w:r>
        <w:t>Kostenerlass,</w:t>
      </w:r>
    </w:p>
    <w:p>
      <w:r>
        <w:t>Verfassungsbeschwerde gegen das Urteil des Verwaltungsgerichts des Kantons Solothurn</w:t>
      </w:r>
    </w:p>
    <w:p>
      <w:r>
        <w:t>vom 22. Juni 2011.</w:t>
      </w:r>
    </w:p>
    <w:p>
      <w:r>
        <w:t>Erwägungen:</w:t>
      </w:r>
    </w:p>
    <w:p>
      <w:r>
        <w:t>Das Finanzdepartement des Kantons Solothurn wies mit Verfügung vom 21. März 2011 ein Gesuch von X.________ um Erlass von zwei Gebührenforderungen von insgesamt Fr. 1'100.-- (Fr. 600.-- und Fr. 500.--) ab. Mit Urteil vom 22. Juni 2011 wies das Verwaltungsgericht des Kantons Solothurn die gegen diese Verfügung erhobene Beschwerde ab. Am 16. August 2011 hat X.________ beim Bundesgericht eine als Beschwerde in öffentlich-rechtlichen Angelegenheiten bezeichnete Rechtsschrift eingereicht und erklärt, mit dem verwaltungsgerichtlichen Urteil könne sie nicht einverstanden sein.</w:t>
      </w:r>
    </w:p>
    <w:p>
      <w:r>
        <w:t>Das angefochtene Urteil hat den Erlass von Gebühren und mithin von Abgaben zum Gegenstand, weshalb es - entgegen der darin enthaltenen Rechtsmittelbelehrung - nicht mit Beschwerde in öffentlich-rechtlichen Angelegenheiten angefochten werden kann (Art. 83 lit. m des Bundesgerichtsgesetzes [BGG]). Als bundesrechtliches Rechtsmittel steht - höchstens - die subsidiäre Verfassungsbeschwerde ( Art. 113 ff. BGG ) zur Verfügung. Mit diesem ausserordentlichen Rechtsmittel kann nur die Verletzung von verfassungsmässigen Rechten gerügt werden ( Art. 116 BGG ); solche Rügen müssen spezifisch geltend gemacht und begründet werden ( Art. 106 Abs. 2 BGG ). Die Beschwerdeführerin nennt kein verfassungsmässiges Recht, welches durch das Urteil vom 22. Juni 2011 verletzt worden sei. Die Beschwerde enthält keine hinreichende Begründung ( Art. 108 Abs. 1 lit. b BGG ). Da das Solothurner Recht keinen festen Rechtsanspruch auf Erlass von Gebühren einräumt, fehlte der Beschwerdeführerin aber ohnehin die Legitimation zur Verfassungsbeschwerde ( Art. 115 lit. b BGG ), um den negativen Erlassentscheid in materieller Hinsicht anzufechten (s. zu § 14 des einschlägigen Solothurner Gebührentarifs vom 24. Oktober 1979 [GebT] Urteile 2D_78/2008 vom 25. Juli 2008 und 2C_684/2008 vom 23. September 2008; zuletzt Urteil 2D_8/2011 vom 20. Februar 2011); insofern erwiese sich eine Verfassungsbeschwerde auch als offensichtlich unzulässig ( Art. 108 Abs. 1 lit. a BGG ).</w:t>
      </w:r>
    </w:p>
    <w:p>
      <w:r>
        <w:t>Auf die Beschwerde ist mit Entscheid des Einzelrichters im vereinfachten Verfahren gemäss Art. 108 BGG nicht einzutreten.</w:t>
      </w:r>
    </w:p>
    <w:p>
      <w:r>
        <w:t>Die Umstände rechtfertigen es, auf die Erhebung von Kosten zu verzichten (Art. 66 Abs. 1 zweiter Satz BGG).</w:t>
      </w:r>
    </w:p>
    <w:p>
      <w:r>
        <w:t>Demnach 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Verfahrensbeteiligten und dem Verwaltungsgericht des Kantons Solothurn schriftlich mitgeteilt.</w:t>
      </w:r>
    </w:p>
    <w:p>
      <w:r>
        <w:t>Lausanne, 18. August 2011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Das präsidierende Mitglied: Seiler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