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2D_39/2013 vom 28. August 2013</w:t>
      </w:r>
    </w:p>
    <w:p>
      <w:r>
        <w:t>Bundesgericht, 2013-08-28, DE</w:t>
      </w:r>
    </w:p>
    <w:p>
      <w:r>
        <w:rPr>
          <w:b/>
        </w:rPr>
        <w:t xml:space="preserve">Quelle: </w:t>
      </w:r>
      <w:r>
        <w:t>https://mcp.opencaselaw.ch/entscheid/bger_2D_39_2013</w:t>
      </w:r>
    </w:p>
    <w:p>
      <w:r>
        <w:t>FR: TF 2D_39/2013 du 28 août 2013</w:t>
      </w:r>
    </w:p>
    <w:p>
      <w:r>
        <w:t>IT: TF 2D_39/2013 del 28 agosto 2013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2D_39/2013</w:t>
      </w:r>
    </w:p>
    <w:p>
      <w:r>
        <w:t>2D_40/2013</w:t>
      </w:r>
    </w:p>
    <w:p>
      <w:r>
        <w:t>Urteil vom 28. August 2013</w:t>
      </w:r>
    </w:p>
    <w:p>
      <w:r>
        <w:t>II. öffentlich-rechtliche Abteilung</w:t>
      </w:r>
    </w:p>
    <w:p>
      <w:r>
        <w:t>Besetzung</w:t>
      </w:r>
    </w:p>
    <w:p>
      <w:r>
        <w:t>Bundesrichter Zünd, Präsident,</w:t>
      </w:r>
    </w:p>
    <w:p>
      <w:r>
        <w:t>Gerichtsschreiber Feller.</w:t>
      </w:r>
    </w:p>
    <w:p>
      <w:r>
        <w:t>Verfahrensbeteiligte</w:t>
      </w:r>
    </w:p>
    <w:p>
      <w:r>
        <w:t>X.________,</w:t>
      </w:r>
    </w:p>
    <w:p>
      <w:r>
        <w:t>Beschwerdeführer,</w:t>
      </w:r>
    </w:p>
    <w:p>
      <w:r>
        <w:t>gegen</w:t>
      </w:r>
    </w:p>
    <w:p>
      <w:r>
        <w:t>Finanzdepartement des Kantons Solothurn .</w:t>
      </w:r>
    </w:p>
    <w:p>
      <w:r>
        <w:t>Gegenstand</w:t>
      </w:r>
    </w:p>
    <w:p>
      <w:r>
        <w:t>Staats- und Bundessteuer 2011 / Erlass,</w:t>
      </w:r>
    </w:p>
    <w:p>
      <w:r>
        <w:t>Beschwerde gegen das Urteil des Steuergerichts</w:t>
      </w:r>
    </w:p>
    <w:p>
      <w:r>
        <w:t>des Kantons Solothurn vom 1. Juli 2013.</w:t>
      </w:r>
    </w:p>
    <w:p>
      <w:r>
        <w:t>Nach Einsicht</w:t>
      </w:r>
    </w:p>
    <w:p>
      <w:r>
        <w:t>in das Urteil des Steuergerichts des Kantons Solothurn vom 1. Juli 2013, welches Rekurs und Beschwerde von X.________ gegen die ihm den Erlass der Staats- und Bundessteuern 2011 verweigernde Verfügung der Erlassabteilung des Finanzdepartements des Kantons Solothurn abweist,</w:t>
      </w:r>
    </w:p>
    <w:p>
      <w:r>
        <w:t>in die an das Bundesgericht adressierte Eingabe von X.________ vom 26. August 2013, womit er unter inhaltlicher Bezugnahme auf das Urteil des Steuergerichts erklärt, Einsprache zu erheben,</w:t>
      </w:r>
    </w:p>
    <w:p>
      <w:r>
        <w:t>in Erwägung,</w:t>
      </w:r>
    </w:p>
    <w:p>
      <w:r>
        <w:t>dass Gegenstand des Urteils des Steuergerichts der Erlass von Abgaben ist, weshalb die Eingabe vom 26. August 2013 als Beschwerde in öffentlich-rechtlichen Angelegenheiten unzulässig ( Art. 83 lit. m BGG ) und als subsidiäre Verfassungsbeschwerde entgegenzunehmen ist ( Art. 113 ff. BGG ),</w:t>
      </w:r>
    </w:p>
    <w:p>
      <w:r>
        <w:t>dass mit der Verfassungsbeschwerde die Verletzung von verfassungsmässigen Rechten gerügt werden kann ( Art. 116 BGG ), wobei entsprechende Rügen spezifischer Geltendmachung und Begründung bedürfen (Art. 106 Abs. 2 in Verbindung mit Art. 42 Abs. 2 BGG ),</w:t>
      </w:r>
    </w:p>
    <w:p>
      <w:r>
        <w:t>dass der Beschwerdeführer nicht aufzeigt, welches verfassungsmässige Recht das Steuergericht mit seinem Urteil verletzt haben könnte, sodass es an einer hinreichenden Beschwerdebegründung fehlt ( Art. 108 Abs. 1 lit. b BGG ),</w:t>
      </w:r>
    </w:p>
    <w:p>
      <w:r>
        <w:t>dass dem Beschwerdeführer mangels Rechtsanspruchs auf den beantragten Steuererlass ohnehin weitgehend die Legitimation zur Verfassungsbeschwerde fehlte ( Art. 115 lit. b BGG und dazu BGE 133 I 185 ; spezifisch zum Steuererlass nach Solothurnischem Recht Urteile 2D_27/2013, 2D_28/2013 vom 27. Juni 2013 E. 2; 2D_12/2013 vom 5. März 2013 sowie 2D_71/2012, 2D_72/2012 vom 17. Dezember 2012; zum Erlass der direkten Bundessteuer namentlich das erwähnte Urteil 2D_27/2013, 2D_28/2013 vom 27. Juni 2013 E. 2 mit Hinweisen),</w:t>
      </w:r>
    </w:p>
    <w:p>
      <w:r>
        <w:t>dass auf die Beschwerde mit Entscheid des Einzelrichters im vereinfachten Verfahren nach Art. 108 BGG nicht einzutreten ist,</w:t>
      </w:r>
    </w:p>
    <w:p>
      <w:r>
        <w:t>dass die Umstände des Falles es rechtfertigen, auf die Erhebung von Gerichtskosten zu verzichten (Art. 66 Abs. 1 zweiter Satz BGG), womit das einleitend zur vorliegenden Beschwerde gestellte Gesuch um unentgeltliche Rechtspflege gegenstandslos wird,</w:t>
      </w:r>
    </w:p>
    <w:p>
      <w:r>
        <w:t>erkennt der Präsident: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Es werden keine Kosten erhoben.</w:t>
      </w:r>
    </w:p>
    <w:p>
      <w:r>
        <w:t>3.</w:t>
      </w:r>
    </w:p>
    <w:p>
      <w:r>
        <w:t>Das Gesuch um unentgeltliche Rechtspflege wird gegenstandslos.</w:t>
      </w:r>
    </w:p>
    <w:p>
      <w:r>
        <w:t>4.</w:t>
      </w:r>
    </w:p>
    <w:p>
      <w:r>
        <w:t>Dieses Urteil wird den Verfahrensbeteiligten und dem Verwaltungsgericht des Kantons Solothurn schriftlich mitgeteilt.</w:t>
      </w:r>
    </w:p>
    <w:p>
      <w:r>
        <w:t>Lausanne, 28. August 2013</w:t>
      </w:r>
    </w:p>
    <w:p>
      <w:r>
        <w:t>Im Namen der II. öffentlich-rechtlichen Abteilung</w:t>
      </w:r>
    </w:p>
    <w:p>
      <w:r>
        <w:t>des Schweizerischen Bundesgerichts</w:t>
      </w:r>
    </w:p>
    <w:p>
      <w:r>
        <w:t>Der Präsident: Zünd</w:t>
      </w:r>
    </w:p>
    <w:p>
      <w:r>
        <w:t>Der Gerichtsschreiber: Feller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