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2D_33/2014 vom 24. April 2014</w:t>
      </w:r>
    </w:p>
    <w:p>
      <w:r>
        <w:t>Bundesgericht, 2014-04-24, FR</w:t>
      </w:r>
    </w:p>
    <w:p>
      <w:r>
        <w:rPr>
          <w:b/>
        </w:rPr>
        <w:t xml:space="preserve">Quelle: </w:t>
      </w:r>
      <w:r>
        <w:t>https://mcp.opencaselaw.ch/entscheid/bger_2D_33_2014</w:t>
      </w:r>
    </w:p>
    <w:p>
      <w:r>
        <w:t>FR: TF 2D_33/2014 du 24 avril 2014</w:t>
      </w:r>
    </w:p>
    <w:p>
      <w:r>
        <w:t>IT: TF 2D_33/2014 del 24 aprile 2014</w:t>
      </w:r>
    </w:p>
    <w:p>
      <w:pPr>
        <w:pStyle w:val="Heading2"/>
      </w:pPr>
      <w:r>
        <w:t>Erwägungen</w:t>
      </w:r>
    </w:p>
    <w:p>
      <w:r>
        <w:rPr>
          <w:b/>
        </w:rPr>
        <w:t>E. 1</w:t>
      </w:r>
    </w:p>
    <w:p>
      <w:r>
        <w:t>Par jugement du 12 mars 2013 (</w:t>
      </w:r>
    </w:p>
    <w:p>
      <w:r>
        <w:t>recte : 2014), le juge unique du Tribunal administratif du canton de Berne a déclaré irrecevable pour défaut de paiement de l'avance des frais de procédure le recours interjeté par A.________ contre la décision de la Direction de la police et des affaires militaires du canton de Berne du 24 janvier 2014 en matière d'autorisation de séjour pour études.</w:t>
      </w:r>
    </w:p>
    <w:p>
      <w:r>
        <w:rPr>
          <w:b/>
        </w:rPr>
        <w:t>E. 2</w:t>
      </w:r>
    </w:p>
    <w:p>
      <w:r>
        <w:t>Par mémoire du 22 avril 2014, l'intéressé dépose un recours auprès du Tribunal fédéral auquel il demande, sous suite de frais et dépens, d'annuler le jugement du 12 mars 2014 et de renvoyer la cause pour nouvelle décision.</w:t>
      </w:r>
    </w:p>
    <w:p>
      <w:r>
        <w:rPr>
          <w:b/>
        </w:rPr>
        <w:t>E. 3</w:t>
      </w:r>
    </w:p>
    <w:p>
      <w:r>
        <w:t>Selon l' art. 83 let . c LTF, le recours en matière de droit public est irrecevable contre les décisions en matière de droit des étrangers qui concernent une autorisation à laquelle ni le droit fédéral ni le droit international ne donnent droit (ch. 2).</w:t>
      </w:r>
    </w:p>
    <w:p>
      <w:r>
        <w:t>En l'espèce, l'art. 27 LEtr, qui règle les conditions auxquelles un permis de séjour pour études peut être délivré et dont la formulation est potestative, ne confère pas de droit de séjour au recourant. Un recours en matière de droit public est par conséquent irrecevable. Seul le recours constitutionnel subsidiaire ( art. 113 LTF ) pour violation des droits constitutionnels ( art. 116 LTF ) est recevable. Le recourant ne se plaint toutefois de la violation d'aucun droit constitutionnel en relation avec l'irrecevabilité prononcée par l'instance précédente.</w:t>
      </w:r>
    </w:p>
    <w:p>
      <w:r>
        <w:rPr>
          <w:b/>
        </w:rPr>
        <w:t>E. 4</w:t>
      </w:r>
    </w:p>
    <w:p>
      <w:r>
        <w:t>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