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13/2016 vom 11. März 2016</w:t>
      </w:r>
    </w:p>
    <w:p>
      <w:r>
        <w:t>Bundesgericht, 2016-03-11, FR</w:t>
      </w:r>
    </w:p>
    <w:p>
      <w:r>
        <w:rPr>
          <w:b/>
        </w:rPr>
        <w:t xml:space="preserve">Quelle: </w:t>
      </w:r>
      <w:r>
        <w:t>https://mcp.opencaselaw.ch/entscheid/bger_2D_13_2016</w:t>
      </w:r>
    </w:p>
    <w:p>
      <w:r>
        <w:t>FR: TF 2D 13/2016 du 11 mars 2016</w:t>
      </w:r>
    </w:p>
    <w:p>
      <w:r>
        <w:t>IT: TF 2D 13/2016 del 11 marzo 2016</w:t>
      </w:r>
    </w:p>
    <w:p>
      <w:pPr>
        <w:pStyle w:val="Heading2"/>
      </w:pPr>
      <w:r>
        <w:t>Regeste</w:t>
      </w:r>
    </w:p>
    <w:p>
      <w:r>
        <w:t>Autorisation de séjour; cas de rigueur | Droit de cité et droit des étrangers</w:t>
      </w:r>
    </w:p>
    <w:p>
      <w:pPr>
        <w:pStyle w:val="Heading2"/>
      </w:pPr>
      <w:r>
        <w:t>Erwägungen</w:t>
      </w:r>
    </w:p>
    <w:p>
      <w:r>
        <w:rPr>
          <w:b/>
        </w:rPr>
        <w:t>E. 1</w:t>
      </w:r>
    </w:p>
    <w:p>
      <w:r>
        <w:t>Par arrêt du 5 février 2016, le Tribunal cantonal du canton de Valais a rejeté le recours déposé par A.X.________ et B.X.________, ainsi que leurs enfants A.X.________, D.X.________, E.X.________, F.X.________ et G.X.________, contre le refus prononcé par le Conseil d'Etat et le Service de la population et des migrations du canton du Valais les 9 septembre et 31 mars 2015 de leur délivrer une autorisation de séjour pour cas de rigueur.</w:t>
      </w:r>
    </w:p>
    <w:p>
      <w:r>
        <w:rPr>
          <w:b/>
        </w:rPr>
        <w:t>E. 2</w:t>
      </w:r>
    </w:p>
    <w:p>
      <w:r>
        <w:t>Agissant par la voie du recours constitutionnel subsidiaire, les intéressés demandent au Tribunal fédéral, sous suite de frais et dépens, d'annuler l'arrêt rendu le 5 février 2016 par le Tribunal cantonal du canton du Valais et de renvoyer la cause à l'instance inférieure pour nouvelle décision. Ils se plaignent de la violation de l'interdiction de l'arbitraire dans l'application de l'art. 30 al. 1 let. b LEtr ainsi que celle de l' art. 8 CEDH .</w:t>
      </w:r>
    </w:p>
    <w:p>
      <w:r>
        <w:rPr>
          <w:b/>
        </w:rPr>
        <w:t>E. 3.1</w:t>
      </w:r>
    </w:p>
    <w:p>
      <w:r>
        <w:t>Selon l' art. 83 let . c ch. 2 et 5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En raison de sa formulation potestative, l'art. 30 al. 1 let. b LEtr ne confère du reste aucun droit aux recourants.</w:t>
      </w:r>
    </w:p>
    <w:p>
      <w:r>
        <w:rPr>
          <w:b/>
        </w:rPr>
        <w:t>E. 3.2</w:t>
      </w:r>
    </w:p>
    <w:p>
      <w:r>
        <w:t>Les recourants se plaignent de la violation de l' art. 8 CEDH sous l'angle de la garantie de la vie privée et de la vie familiale qui, sous certaines conditions, peut conférer un droit au renouvellement d'une autorisation de séjour. En l'espèce, le recourant ne peut pas se prévaloir des garanties de l' art. 8 CEDH pour conserver le droit de rester en Suisse : 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et les arrêts cités). De jurisprudence constante en outre, sous l'angle de l' art. 8 CEDH ,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137 II 1 consid. 4.3 p. 8; 134 II 10 consid. 4.3 p. 23 s.; 130 II 281 consid. 3.3 p. 289). Il s'ensuit que les recourants, qui vivent en Suisse depuis 2007 au bénéfice d'une simple tolérance et qui n'ont pas de liens sociaux ou professionnels spécialement intenses, ne peuvent pas se prévaloir de manière défendable de l' art. 8 CEDH pour obtenir une autorisation de séjour en Suisse. C'est par conséquent à bon droit qu'ils ont déposé un recours constitutionnel subsidiaire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Les recourants, qui ne peuvent se prévaloir de l'art. 30 LEtr, au vu de sa formulation potestative, ni de l' art. 8 CEDH (cf. consid. 3 ci-dessus) ni invoquer de manière indépendante l'interdiction de l'arbitraire,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Ainsi en va-t-il de l'appréciation arbitraire des preuves alléguée par les recourants en ce qu'elle est liée à l'application de l'art. 30 al. 1 let. b LEtr, de sorte que le grief est irrecevable.</w:t>
      </w:r>
    </w:p>
    <w:p>
      <w:r>
        <w:rPr>
          <w:b/>
        </w:rPr>
        <w:t>E. 5</w:t>
      </w:r>
    </w:p>
    <w:p>
      <w:r>
        <w:t>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