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2D_125/2007 vom 23. Januar 2008</w:t>
      </w:r>
    </w:p>
    <w:p>
      <w:r>
        <w:t>Bundesgericht, 2008-01-23, FR</w:t>
      </w:r>
    </w:p>
    <w:p>
      <w:r>
        <w:rPr>
          <w:b/>
        </w:rPr>
        <w:t xml:space="preserve">Quelle: </w:t>
      </w:r>
      <w:r>
        <w:t>https://mcp.opencaselaw.ch/entscheid/bger_2D_125_2007</w:t>
      </w:r>
    </w:p>
    <w:p>
      <w:r>
        <w:t>FR: TF 2D_125/2007 du 23 janvier 2008</w:t>
      </w:r>
    </w:p>
    <w:p>
      <w:r>
        <w:t>IT: TF 2D_125/2007 del 23 gennaio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2D_125/2007</w:t>
      </w:r>
    </w:p>
    <w:p>
      <w:r>
        <w:t>Ordonnance du 23 janvier 2008</w:t>
      </w:r>
    </w:p>
    <w:p>
      <w:r>
        <w:t>IIe Cour de droit public</w:t>
      </w:r>
    </w:p>
    <w:p>
      <w:r>
        <w:t>Composition</w:t>
      </w:r>
    </w:p>
    <w:p>
      <w:r>
        <w:t>M. le Juge Merkli, Président,</w:t>
      </w:r>
    </w:p>
    <w:p>
      <w:r>
        <w:t>Greffière: Mme Charif Feller.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Faculté de Psychologie et des Sciences de l'éducation de l'Université de Genève,</w:t>
      </w:r>
    </w:p>
    <w:p>
      <w:r>
        <w:t>bd du Pont d'Arve 40, 1211 Genève 4,</w:t>
      </w:r>
    </w:p>
    <w:p>
      <w:r>
        <w:t>Université de Genève, rue Général-Dufour 24,</w:t>
      </w:r>
    </w:p>
    <w:p>
      <w:r>
        <w:t>1204 Genève,</w:t>
      </w:r>
    </w:p>
    <w:p>
      <w:r>
        <w:t>Objet</w:t>
      </w:r>
    </w:p>
    <w:p>
      <w:r>
        <w:t>Elimination de la Faculté,</w:t>
      </w:r>
    </w:p>
    <w:p>
      <w:r>
        <w:t>recours constitutionnel contre la décision de la Commission de recours de l'Université de Genève</w:t>
      </w:r>
    </w:p>
    <w:p>
      <w:r>
        <w:t>du 11 octobre 2007.</w:t>
      </w:r>
    </w:p>
    <w:p>
      <w:r>
        <w:t>Considérant:</w:t>
      </w:r>
    </w:p>
    <w:p>
      <w:r>
        <w:t>que, le 20 novembre 2007, X.________ a recouru auprès du Tribunal fédéral contre la décision de la Commission de recours de l'Université de Genève du 11 octobre 2007,</w:t>
      </w:r>
    </w:p>
    <w:p>
      <w:r>
        <w:t>que, le 20 décembre 2007, le recourant a déclaré vouloir retirer son recours,</w:t>
      </w:r>
    </w:p>
    <w:p>
      <w:r>
        <w:t>qu'il convient de prendre acte du retrait du recours (cf. art. 32 al. 2 LTF ), de rayer la cause du rôle et de statuer sur le sort des frais et dépens (cf. art. 5 al. 2 PCF par renvoi de l' art. 71 LTF ),</w:t>
      </w:r>
    </w:p>
    <w:p>
      <w:r>
        <w:t>que, compte tenu des circonstances, il se justifie de statuer sans frais (cf. art. 66 al. 2 LTF ),</w:t>
      </w:r>
    </w:p>
    <w:p>
      <w:r>
        <w:t>par ces motifs, le Président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 recourant, à la Faculté de Psychologie et des Sciences de l'éducation de l'Université de Genève, à l'Université de Genève ainsi qu'à la Commission de recours de l'Université de Genève.</w:t>
      </w:r>
    </w:p>
    <w:p>
      <w:r>
        <w:t>Lausanne, le 23 janvier 2008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Merkli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