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2C_985/2019 vom 26. Mai 2020</w:t>
      </w:r>
    </w:p>
    <w:p>
      <w:r>
        <w:t>Bundesgericht, 2020-05-26, FR</w:t>
      </w:r>
    </w:p>
    <w:p>
      <w:r>
        <w:rPr>
          <w:b/>
        </w:rPr>
        <w:t xml:space="preserve">Quelle: </w:t>
      </w:r>
      <w:r>
        <w:t>https://mcp.opencaselaw.ch/entscheid/bger_2C_985_2019</w:t>
      </w:r>
    </w:p>
    <w:p>
      <w:r>
        <w:t>FR: TF 2C_985/2019 du 26 mai 2020</w:t>
      </w:r>
    </w:p>
    <w:p>
      <w:r>
        <w:t>IT: TF 2C_985/2019 del 26 maggio 2020</w:t>
      </w:r>
    </w:p>
    <w:p>
      <w:pPr>
        <w:pStyle w:val="Heading2"/>
      </w:pPr>
      <w:r>
        <w:t>Erwägungen</w:t>
      </w:r>
    </w:p>
    <w:p>
      <w:r>
        <w:rPr>
          <w:b/>
        </w:rPr>
        <w:t>E. 1</w:t>
      </w:r>
    </w:p>
    <w:p>
      <w:r>
        <w:t>Les arrêts entrepris sont des décisions finales ( art. 90 LTF ) rendues par une autorité cantonale de dernière instance ( art. 86 al. 1 let . d et al. 2 LTF) dans une cause de droit public ( art. 82 let. a LTF ), ne tombant sous le coup d'aucune des exceptions prévues à l' art. 83 LTF . Les recours ont été interjetés en temps utile ( art. 100 LTF ) et en la forme prévue ( art. 42 LTF ) par les destinataires des arrêts attaqués, qui ont la qualité pour recourir (cf. art. 89 al. 1 LTF ). Il convient donc d'entrer en matière.</w:t>
      </w:r>
    </w:p>
    <w:p>
      <w:r>
        <w:rPr>
          <w:b/>
        </w:rPr>
        <w:t>E. 2.1</w:t>
      </w:r>
    </w:p>
    <w:p>
      <w:r>
        <w:t>Le Tribunal fédéral applique le droit d'office ( art. 106 al. 1 LTF ). Conformément à l' art. 106 al. 2 LTF toutefois, il ne connaît de la violation des droits fondamentaux, ainsi que de celle de dispositions de droit cantonal et intercantonal que si ce grief a été invoqué et motivé par la partie recourante, c'est-à-dire s'il a été expressément soulevé et exposé de façon claire et détaillée ( ATF 142 III 364 consid. 2.4 p. 368).</w:t>
      </w:r>
    </w:p>
    <w:p>
      <w:r>
        <w:rPr>
          <w:b/>
        </w:rPr>
        <w:t>E. 2.2</w:t>
      </w:r>
    </w:p>
    <w:p>
      <w:r>
        <w:t>Sous réserve des cas visés à l' art. 95 let . c-e LTF, la violation du droit cantonal en tant que tel ne peut pas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p. 324). Le Tribunal fédéral n'examine de tels griefs que s'ils sont formulés de manière conforme aux exigences de l' art. 106 al. 2 LTF .</w:t>
      </w:r>
    </w:p>
    <w:p>
      <w:r>
        <w:rPr>
          <w:b/>
        </w:rPr>
        <w:t>E. 3</w:t>
      </w:r>
    </w:p>
    <w:p>
      <w:r>
        <w:t>Pour statuer, le Tribunal fédéral se fonde sur les faits constatés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Les faits et les critiques invoqués de manière appellatoire sont irrecevables ( ATF 141 IV 369 consid. 6.3 p. 375; 140 III 264 consid. 2.3 p. 266; 139 II 404 consid. 10.1 p. 445; 137 II 353 consid. 5.1 p. 356).</w:t>
      </w:r>
    </w:p>
    <w:p>
      <w:r>
        <w:t>En tant que les recourants se fondent sur des faits qui ne sont pas constatés dans les arrêts attaqués sans exposer en quoi les conditions qui viennent d'être rappelées sont remplies, il n'en sera pas tenu compte. Les griefs qu'ils tirent au surplus de l' art. 97 al. 1 LTF seront examinés ci-après.</w:t>
      </w:r>
    </w:p>
    <w:p>
      <w:r>
        <w:rPr>
          <w:b/>
        </w:rPr>
        <w:t>E. 4</w:t>
      </w:r>
    </w:p>
    <w:p>
      <w:r>
        <w:t>Le litige porte sur les conséquences procédurales du défaut de paiement d'une avance de frais dans le délai imparti, telles qu'elles ont été exposées par le Tribunal cantonal dans deux arrêts.</w:t>
      </w:r>
    </w:p>
    <w:p>
      <w:r>
        <w:t>Dans le premier de ces arrêts, rendu le 6 novembre 2019, le Tribunal cantonal a constaté l'irrecevabilité des recours, parce que les recourants n'avaient pas procédé au versement de l'avance de frais requise dans le délai imparti dans son courrier du 12 juillet 2019, alors que ce courrier les avertissait qu'en pareille hypothèse, leurs recours seraient déclarés irrecevables. Dans le second de ces arrêts, rendu le 17 décembre 2019, le Tribunal cantonal a rejeté la demande de restitution de délai formée par les recourants à la suite de l'arrêt du 6 novembre 2019. Il a considéré que, contrairement à ce que ces derniers alléguaient, le droit cantonal neuchâtelois de procédure administrative ne prévoyait pas qu'un délai supplémentaire doive d'emblée être accordé avant que l'irrecevabilité d'un recours pour défaut de paiement de l'avance de frais dans le délai ne soit prononcée. Par ailleurs, les recourants ne se prévalaient pas d'un motif d'empêchement pouvant justifier l'octroi d'un délai supplémentaire. En effet, ils se limitaient à invoquer le fait que leur fiduciaire, à qui leur avocat avait transmis la demande d'avance de frais du 12 juillet 2019 pour paiement, avait confondu celle-ci avec la demande d'avance de frais qui leur avait été adressée deux jours auparavant, en lien avec la procédure de recours connexe qui était pendante.</w:t>
      </w:r>
    </w:p>
    <w:p>
      <w:r>
        <w:rPr>
          <w:b/>
        </w:rPr>
        <w:t>E. 5</w:t>
      </w:r>
    </w:p>
    <w:p>
      <w:r>
        <w:t>Invoquant l' art. 97 al. 1 LTF , les recourants soutiennent d'abord que, dans son second arrêt du 17 décembre 2019, le Tribunal cantonal a arbitrairement constaté les faits.</w:t>
      </w:r>
    </w:p>
    <w:p>
      <w:r>
        <w:rPr>
          <w:b/>
        </w:rPr>
        <w:t>E. 5.1</w:t>
      </w:r>
    </w:p>
    <w:p>
      <w:r>
        <w:t>En relation avec l'appréciation des preuves et l'établissement des faits,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140 III 264 consid. 2.3 p. 266; 136 III 552 consid. 4.2 p. 560; 134 V 53 consid. 4.3 p. 62).</w:t>
      </w:r>
    </w:p>
    <w:p>
      <w:r>
        <w:rPr>
          <w:b/>
        </w:rPr>
        <w:t>E. 5.2</w:t>
      </w:r>
    </w:p>
    <w:p>
      <w:r>
        <w:t>Les recourants soutiennent d'abord que le Tribunal cantonal a arbitrairement constaté qu'ils « ne se préval (ai) ent d'aucun motif d'empêchement non fautif », alors qu'ils en avaient bien fait valoir un devant lui.</w:t>
      </w:r>
    </w:p>
    <w:p>
      <w:r>
        <w:t>Quand le Tribunal cantonal retient que les recourants ne se prévalaient d'aucun motif d'empêchement non fautif, il ne procède pas, contrairement à ce que semblent comprendre les recourants, à un constat factuel, mais il indique quelle est son appréciation juridique des circonstances de fait que les recourants ont invoquées comme motif d'empêchement. Il s'agit donc d'un point de droit, qui sera traité ci-après (consid. 7) et non pas d'une question d'établissement des faits. Infondé, ce premier grief est partant rejeté.</w:t>
      </w:r>
    </w:p>
    <w:p>
      <w:r>
        <w:rPr>
          <w:b/>
        </w:rPr>
        <w:t>E. 5.3</w:t>
      </w:r>
    </w:p>
    <w:p>
      <w:r>
        <w:t>Les recourants reprochent ensuite au Tribunal cantonal d'avoir estimé à tort que leur avocat n'avait pas pris toutes les précautions utiles pour s'assurer de la correcte exécution du paiement de l'avance de frais par leur fiduciaire.</w:t>
      </w:r>
    </w:p>
    <w:p>
      <w:r>
        <w:t>Il ne ressort pas de manière univoque de l'arrêt attaqué que le Tribunal cantonal aurait considéré que l'avocat des recourants aurait violé son devoir de diligence. Quoi qu'il en soit, savoir si l'avocat a pris ou non toutes les précautions commandées par les circonstances est une question d'appréciation juridique d'un comportement et non pas d'une constatation de fait. Infondé, ce second grief d'établissement arbitraire des faits est partant également rejeté.</w:t>
      </w:r>
    </w:p>
    <w:p>
      <w:r>
        <w:rPr>
          <w:b/>
        </w:rPr>
        <w:t>E. 6</w:t>
      </w:r>
    </w:p>
    <w:p>
      <w:r>
        <w:t>Les recourants se plaignent d'une application arbitraire du droit cantonal. Ils reprochent en premier lieu au Tribunal cantonal d'avoir arbitrairement appliqué les art. 20, 47 al. 5 et 52 al. 2 de la loi cantonale neuchâteloise sur la procédure et la juridiction administratives du 27 juin 1979 (LPJA; RS/NE 152.130) en refusant de leur impartir un délai supplémentaire pour procéder à l'avance de frais avant de déclarer leur recours irrecevable. Selon eux, le Tribunal cantonal aurait dû admettre qu'en rendant applicables par analogie les dispositions du CPC « relatives aux délais et à la restitution », l'art. 20 al. 1 LPJA renvoyait aussi à l' art. 101 al. 3 CPC , qui prévoit l'octroi d'un délai supplémentaire pour remédier à un défaut avant qu'une irrecevabilité ne soit prononcée. En parvenant à la conclusion que l' art. 101 al. 3 CPC ne s'appliquait pas, le Tribunal cantonal avait interprété l'art. 20 al. 1 LPJA de manière insoutenable.</w:t>
      </w:r>
    </w:p>
    <w:p>
      <w:r>
        <w:rPr>
          <w:b/>
        </w:rPr>
        <w:t>E. 6.1</w:t>
      </w:r>
    </w:p>
    <w:p>
      <w:r>
        <w:t>La procédure administrative devant les autorités cantonales n'est pas unifiée. L'exigence de l'avance de frais et les conséquences juridiques en cas de non-paiement relèvent du droit de procédure. Par conséquent, les cantons restent libres, dans le respect des garanties constitutionnelles, d'organiser cette matière à leur guise. Ils ne sont en particulier pas tenus d'adopter une solution semblable à celle figurant à l' art. 62 al. 3 LTF , qui prescrit d'accorder un délai supplémentaire pour le paiement de l'avance de frais en cas de non-paiement dans le premier délai (arrêt 2C_1019/2019 du 12 décembre 2019 consid. 7.3 et les références).</w:t>
      </w:r>
    </w:p>
    <w:p>
      <w:r>
        <w:rPr>
          <w:b/>
        </w:rPr>
        <w:t>E. 6.2</w:t>
      </w:r>
    </w:p>
    <w:p>
      <w:r>
        <w:t>Par ailleurs, si du droit fédéral vient à s'appliquer dans le cadre d'une procédure administrative cantonale, c'est en tant que droit cantonal supplétif ( ATF 144 I 159 consid. 4.2 p. 161 s.; en lien avec la procédure administrative neuchâteloise: arrêts 2C_1019/2019 du 12 décembre 2019 consid. 8; 2C_824/2014 du 22 mai 2015 consid. 7). Le droit cantonal ne change en effet pas de nature s'il incorpore des notions de droit fédéral ou s'il renvoie au droit fédéral et que ce droit s'applique à titre supplétif ( ATF 138 I 232 consid. 2.4 p. 236; cf. aussi ATF 126 III 370 consid. 5 p. 372). Dans un tel cas de figure, le Tribunal fédéral ne peut intervenir que si l'autorité précédente a versé dans l'arbitraire ou enfreint d'autres droits constitutionnels et pour autant qu'un tel grief ait été allégué conformément à l' art. 106 al. 2 LTF ( ATF 144 I 159 consid. 4.2 p. 161 s.; 139 III 225 consid. 2.3 p. 231; 138 I 232 consid. 2.4 p. 236 et les arrêts cités).</w:t>
      </w:r>
    </w:p>
    <w:p>
      <w:r>
        <w:rPr>
          <w:b/>
        </w:rPr>
        <w:t>E. 6.3</w:t>
      </w:r>
    </w:p>
    <w:p>
      <w:r>
        <w:t>Appelé à revoir l'application faite d'une norme cantonale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 316 consid. 2.2.2 p. 318; cf. aussi ATF 133 I 149 consid. 3.1 p. 153).</w:t>
      </w:r>
    </w:p>
    <w:p>
      <w:r>
        <w:rPr>
          <w:b/>
        </w:rPr>
        <w:t>E. 6.4</w:t>
      </w:r>
    </w:p>
    <w:p>
      <w:r>
        <w:t>Selon l'art. 20 al. 1 LPJA, les dispositions du Code de procédure civile (CPC) relatives aux délais et à la restitution sont applicables par analogie en procédure administrative. L'art. 47 al. 5 LPJA prévoit notamment que l'autorité de recours perçoit du recourant une avance de frais équivalente aux frais de procédure présumés et qu'elle lui impartit pour le versement de cette avance un délai raisonnable en l'avertissant qu'à défaut, elle déclarera le recours irrecevable. Quant à l'art. 52 al. 2 LPJA, il permet au président de la cour concernée du Tribunal cantonal d'écarter un recours manifestement irrecevable si le recourant, dûment averti, ne verse pas dans le délai imparti l'avance de frais qui lui est demandée.</w:t>
      </w:r>
    </w:p>
    <w:p>
      <w:r>
        <w:rPr>
          <w:b/>
        </w:rPr>
        <w:t>E. 6.5</w:t>
      </w:r>
    </w:p>
    <w:p>
      <w:r>
        <w:t>Selon le Tribunal cantonal, qui se réfère à sa jurisprudence établie, le renvoi au CPC contenu à l'art. 20 al. 1 LPJA concerne uniquement les dispositions du CPC se trouvant dans le chapitre 3 « Délais, défaut et restitution » du titre 9 « Conduite du procès, actes de procédure et délais » de cette loi. L' art. 101 al. 3 CPC , qui prévoit l'octroi d'un délai supplémentaire à la partie qui n'a pas fourni l'avance de frais dans le délai imparti, n'étant pas situé dans ce chapitre, il considère que cette disposition n'est pas visée par le renvoi de l'art. 20 al. 1 LPJA et donc pas applicable en procédure administrative neuchâteloise. L'art. 47 al. 5 LPJA sanctionnant expressément d'irrecevabilité le versement tardif de l'avance de frais en procédure de recours, c'était à bon droit que l'irrecevabilité du recours avait été prononcée.</w:t>
      </w:r>
    </w:p>
    <w:p>
      <w:r>
        <w:rPr>
          <w:b/>
        </w:rPr>
        <w:t>E. 6.6</w:t>
      </w:r>
    </w:p>
    <w:p>
      <w:r>
        <w:t>Le refus du Tribunal cantonal d'appliquer l' art. 101 al. 3 CPC par analogie ne procède pas d'une interprétation insoutenable du renvoi contenu à l'art. 20 al. 1 LPJA. Le Tribunal fédéral a en effet déjà relevé qu'il n'était pas arbitraire de défendre une interprétation restrictive de l'art. 20 al. 1 LPJA, dès lors que le droit cantonal contenait à l'art. 47 al. 5 LPJA une règle spéciale, à laquelle l'avance de frais faisait expressément référence en l'espèce, qui prévoyait la sanction d'irrecevabilité en cas de versement tardif de l'avance de frais en procédure de recours (arrêt 2D_32/2015 du 24 septembre 2015 consid. 4.2). Or, on se trouve dans le même cas de figure en l'espèce. En effet, le courrier du 12 juillet 2019 par lequel le Tribunal cantonal a requis le paiement de l'avance de frais indique, en citant l'art. 47 al. 5 LPJA, que les recours seront déclarés irrecevables faute de paiement de l'avance de frais dans le délai. En faisant primer la règle spéciale de l'art. 47 al. 5 LPJA sur la disposition générale de renvoi au droit fédéral figurant à l'art. 20 al. 1 LPJA, qu'il interprète restrictivement, le Tribunal cantonal n'est pas tombé dans l'arbitraire. En refusant l'octroi d'un délai supplémentaire aux recourants et en prononçant l'irrecevabilité des recours, le Tribunal cantonal n'a donc pas procédé à une interprétation arbitraire du droit cantonal.</w:t>
      </w:r>
    </w:p>
    <w:p>
      <w:r>
        <w:t>On relèvera au surplus que si l'on ne peut pas exclure que, selon les situations, refuser l'application par analogie d'une disposition du CPC en vertu d'une interprétation restrictive de l'art. 20 al. 1 LPJA puisse s'avérer contraire au principe d'interdiction du formalisme excessif découlant de l' art. 29 al. 1 Cst. (cf. l'arrêt 2C_824/2014 du 22 mai 2015 consid. 7, où le Tribunal fédéral a conclu à l'application par analogie de l' art. 63 CPC à la procédure administrative neuchâteloise quand bien même cette disposition ne figurait pas dans le chapitre 3 du titre 9 de cette loi), on ne se trouve pas dans un tel cas de figure en l'espèce. En effet, de jurisprudence constante, le principe d'interdiction du formalisme excessif ne s'oppose pas à ce qu'un juge refuse d'entrer en matière sur un recours lorsque, conformément au droit de procédure applicable, la recevabilité de celui-ci est subordonnée au versement d'une avance de frais dans un délai déterminé, pour autant que les parties aient été averties de façon appropriée du montant à verser, du délai imparti pour le versement et des conséquences de l'inobservation de ce délai (cf. ATF 133 V 402 consid. 3.3 p. 405; arrêt 2C_1019/2019 du 12 décembre 2019 consid. 7.2), ce qui est le cas en l'espèce (cf. supra consid. A.a).</w:t>
      </w:r>
    </w:p>
    <w:p>
      <w:r>
        <w:rPr>
          <w:b/>
        </w:rPr>
        <w:t>E. 6.7</w:t>
      </w:r>
    </w:p>
    <w:p>
      <w:r>
        <w:t>Enfin, en tant que les recourants invoquent également une violation des art. 47 al. 5 et 52 al. 2 LPJA, sans expliquer en quoi le Tribunal cantonal aurait appliqué arbitrairement ces dispositions, leurs griefs ne répondent pas aux exigences de motivation de l' art. 106 al. 2 LTF et ne seront donc pas examinés plus avant.</w:t>
      </w:r>
    </w:p>
    <w:p>
      <w:r>
        <w:rPr>
          <w:b/>
        </w:rPr>
        <w:t>E. 7</w:t>
      </w:r>
    </w:p>
    <w:p>
      <w:r>
        <w:t>Les recourants font ensuite valoir que le Tribunal cantonal a arbitrairement appliqué l' art. 148 al. 1 CPC en refusant de considérer qu'ils pouvaient se prévaloir d'une faute légère justifiant qu'un délai supplémentaire pour verser l'avance de frais leur soit accordé.</w:t>
      </w:r>
    </w:p>
    <w:p>
      <w:r>
        <w:rPr>
          <w:b/>
        </w:rPr>
        <w:t>E. 7.1</w:t>
      </w:r>
    </w:p>
    <w:p>
      <w:r>
        <w:t>Selon l' art. 148 al. 1 CPC , le tribunal peut accorder un délai supplémentaire ou citer les parties à une nouvelle audience lorsque la partie défaillante en fait la requête et rend vraisemblable que le défaut ne lui est pas imputable ou n'est imputable qu'à une faute légère.</w:t>
      </w:r>
    </w:p>
    <w:p>
      <w:r>
        <w:t>Selon la jurisprudence, la faute légère au sens de l' art. 148 al. 1 CPC vise tout comportement ou manquement qui, sans être acceptable ou excusable, n'est pas particulièrement répréhensible, tandis que la faute grave suppose la violation de règles de prudence vraiment élémentaires qui s'imposent impérieusement à toute personne raisonnable. Le point de savoir quelles circonstances excusables une partie a rendu vraisemblables concerne l'appréciation des preuves et constitue une question de fait. En revanche, dire si la faute de la partie requérante peut encore être qualifiée de légère au regard des constatations de fait de l'autorité précédente est une question de droit (arrêts 5A_180/2019 du 12 juin 2019 consid. 3.1 et les références; 4A_52/2019 du 20 mars 2019 consid. 3.1). Lorsque le soin d'effectuer l'avance de frais est confié à un auxiliaire, le comportement de celui-ci doit être imputé au recourant lui-même - ou à son mandataire, si l'auxiliaire agit à la demande de ce dernier. De plus,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 ATF 107 Ia 168 consid. 2a p. 169; arrêts 4A_52/2019 du 20 mars 2019 consid. 3.1 et les références; 1C_520/2015 du 13 janvier 2016 consid. 2.2; 2C_734/2012 du 25 mars 2013 consid. 3.3). En d'autres termes, 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(arrêt 1C_520/2015 précité consid. 2.2 et les références).</w:t>
      </w:r>
    </w:p>
    <w:p>
      <w:r>
        <w:rPr>
          <w:b/>
        </w:rPr>
        <w:t>E. 7.2</w:t>
      </w:r>
    </w:p>
    <w:p>
      <w:r>
        <w:t>En l'occurrence, les recourants ont fait valoir devant le Tribunal cantonal que l'absence de paiement de l'avance de frais était le fruit d'un pur malentendu résultant du fait qu'ils avaient déposé deux recours à trois jours d'intervalle dans deux procédures connexes, et reçu deux demandes d'avance de frais strictement identiques à deux jours d'intervalle. Leur fiduciaire, à qui leur avocat avait transmis pour paiement ces deux avances de frais, par courriels du 11 juillet 2019 pour la première et du 15 juillet 2019 pour la seconde, avait interprété, à tort, le courriel du 15 juillet 2019 comme étant un rappel de celui du 11 juillet 2019, et n'avait pas procédé au paiement de la seconde demande d'avance de frais à cause de cette fausse représentation de la réalité.</w:t>
      </w:r>
    </w:p>
    <w:p>
      <w:r>
        <w:rPr>
          <w:b/>
        </w:rPr>
        <w:t>E. 7.3</w:t>
      </w:r>
    </w:p>
    <w:p>
      <w:r>
        <w:t>Le Tribunal cantonal a jugé que l'on était pas dans un cas d'empêchement non fautif, respectivement d'une faute légère au sens de l' art. 148 al. 1 CPC . En premier lieu, et contrairement à ce que les recourants soutenaient, les deux demandes d'avances de frais n'étaient pas identiques. L'une était datée du 10 juillet 2019 et l'autre du 12 juillet 2019. Elles mentionnaient les recours, qui étaient dirigés contre des décisions différentes (du 7 juin 2019 et du 11 juin 2019) et elles portaient des numéros de références distincts (CDP.2019.214 et CDP.2019.218). En second lieu, les recourants faisaient valoir en vain une confusion entre ces deux demandes d'avance de frais. Même s'ils étaient engagés dans plusieurs procédures, il leur incombait de prendre les dispositions nécessaires pour s'acquitter des différentes avances de frais dans le délai imparti. Les recourants étaient en outre représentés par un mandataire professionnel. Or, si un tel mandataire transmet une demande d'avance de frais à un auxiliaire, comme tel était le cas en l'espèce, le comportement de celui-ci est imputé au client, ou à son mandataire si l'auxiliaire agit à la place de ce dernier. Une restitution de délai aurait supposé que l'auxiliaire puisse se prévaloir d'un empêchement au sens de l' art. 148 al. 1 CPC . Le fait qu'il ait reçu des instructions claires et que la partie ou son mandataire ait satisfait à son devoir de diligence n'y changeait rien. Or en l'espèce, la simple lecture de l'intitulé des courriels envoyés par l'avocat des recourants à la fiduciaire, ainsi que des pièces qui y étaient jointes, aurait permis à cette fiduciaire de constater que deux procédures justifiant le paiement de deux avances de frais étaient en cours et que le courriel du 15 juillet 2019 de l'avocat ne constituait pas un « rappel » de celui du 11 juillet 2019. On ne se trouvait donc pas dans le cas d'une faute légère au sens de l' art. 148 al. 1 CPC de la part de la fiduciaire et celle-ci devait être imputée aux recourants qui agissaient par l'entremise de leur avocat.</w:t>
      </w:r>
    </w:p>
    <w:p>
      <w:r>
        <w:rPr>
          <w:b/>
        </w:rPr>
        <w:t>E. 7.4</w:t>
      </w:r>
    </w:p>
    <w:p>
      <w:r>
        <w:t>Contrairement à ce que soutiennent les recourants, les juges précédents ne sont pas tombés dans l'arbitraire en niant l'existence d'une faute légère au sens de l' art. 148 al. 1 CPC . D'une part, ils ont correctement rappelé la jurisprudence relative à l' art. 148 al. 1 CPC , ainsi que les règles d'imputation des actes d'un auxiliaire à la partie qui l'instruit, respectivement à son mandataire. D'autre part, on ne voit pas qu'il soit insoutenable de nier l'existence d'une faute légère de la part de la fiduciaire, dès lors que, selon les faits constatés, les courriels que l'avocat des recourants lui avait adressés les 11 et 15 juillet 2019 étaient clairs. A cela s'ajoute que, les litiges au fond étant de nature fiscale, la fiduciaire ne pouvait pas ignorer l'existence des deux procédures de recours connexes pendantes. Dans ces circonstances, le Tribunal cantonal pouvait sans arbitraire considérer que la confusion opérée par cette fiduciaire, imputable aux recourants, n'était pas constitutive d'une faute légère au sens de l' art. 148 al. 1 CPC .</w:t>
      </w:r>
    </w:p>
    <w:p>
      <w:r>
        <w:rPr>
          <w:b/>
        </w:rPr>
        <w:t>E. 7.5</w:t>
      </w:r>
    </w:p>
    <w:p>
      <w:r>
        <w:t>Il s'ensuit que le second grief d'application arbitraire du droit cantonal est également rejeté.</w:t>
      </w:r>
    </w:p>
    <w:p>
      <w:r>
        <w:rPr>
          <w:b/>
        </w:rPr>
        <w:t>E. 8</w:t>
      </w:r>
    </w:p>
    <w:p>
      <w:r>
        <w:t>Ce qui précède conduit au rejet des recours. Succombant, les recourants doivent supporter les frais judiciaires de la procédure, solidairement entre eux ( art. 66 al. 1 et 4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