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2C_982/2012 vom 8. Oktober 2012</w:t>
      </w:r>
    </w:p>
    <w:p>
      <w:r>
        <w:t>Bundesgericht, 2012-10-08, FR</w:t>
      </w:r>
    </w:p>
    <w:p>
      <w:r>
        <w:rPr>
          <w:b/>
        </w:rPr>
        <w:t xml:space="preserve">Quelle: </w:t>
      </w:r>
      <w:r>
        <w:t>https://mcp.opencaselaw.ch/entscheid/bger_2C_982_2012</w:t>
      </w:r>
    </w:p>
    <w:p>
      <w:r>
        <w:t>FR: TF 2C_982/2012 du 8 octobre 2012</w:t>
      </w:r>
    </w:p>
    <w:p>
      <w:r>
        <w:t>IT: TF 2C_982/2012 del 8 ottobre 2012</w:t>
      </w:r>
    </w:p>
    <w:p>
      <w:pPr>
        <w:pStyle w:val="Heading2"/>
      </w:pPr>
      <w:r>
        <w:t>Erwägungen</w:t>
      </w:r>
    </w:p>
    <w:p>
      <w:r>
        <w:rPr>
          <w:b/>
        </w:rPr>
        <w:t>E. 1</w:t>
      </w:r>
    </w:p>
    <w:p>
      <w:r>
        <w:t>Par acte du 11 juin 2012, X.________ SA a déposé un recours auprès du Tribunal administratif fédéral contre une décision du 11 mai 2012 rendue par l'Administration fédérale des contributions en matière de TVA.</w:t>
      </w:r>
    </w:p>
    <w:p>
      <w:r>
        <w:t>Par décision incidente du 27 juillet 2012, la recourante a été invitée à verser une avance de frais de 700 fr. jusqu'au 20 août 2012. L'avance de frais a été versée le 23 août 2012.</w:t>
      </w:r>
    </w:p>
    <w:p>
      <w:r>
        <w:t>Par arrêt du 6 septembre 2012, le Tribunal administratif fédéral a déclaré le recours irrecevable pour versement tardif de l'avance de frais.</w:t>
      </w:r>
    </w:p>
    <w:p>
      <w:r>
        <w:rPr>
          <w:b/>
        </w:rPr>
        <w:t>E. 2</w:t>
      </w:r>
    </w:p>
    <w:p>
      <w:r>
        <w:t>Par courrier du 25 septembre 2012, X.________ SA s'est adressée au Tribunal administratif fédéral pour demander une reconsidération de l'arrêt du 6 septembre 2012. Ce courrier a été transmis au Tribunal fédéral comme objet de sa compétence par le Tribunal administratif fédéral.</w:t>
      </w:r>
    </w:p>
    <w:p>
      <w:r>
        <w:rPr>
          <w:b/>
        </w:rPr>
        <w:t>E. 3</w:t>
      </w:r>
    </w:p>
    <w:p>
      <w:r>
        <w:t>Le recours en matière de droit public est recevable contre les décisions du Tribunal administratif fédéral en particulier aussi contre les décisions d'irrecevabilité ( art. 86 al. 1 let. a LTF ). L' art. 86 LTF repose sur l'idée que le Tribunal fédéral ne doit pas se saisir d'une cause tant que tous les griefs peuvent encore être examinés par une instance précédente. En l'espèce, la recourante entend démontrer qu'elle s'est trouvée sans sa faute dans l'incapacité de respecter le délai pour l'avance de frais, ce qui équivaut à une demande de restitution de délai effectuée auprès de l'autorité qui a imparti le délai. Cette demande a été dûment adressée à l'instance précédente qui peut s'en saisir en application de l' art. 24 PA ( art. 37 LTAF ). Il s'ensuit que le présent recours en matière de droit public est irrecevable (arrêts 2C_845/2011 du 17 octobre 2011 et les références citées).</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procédure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