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2C_926/2015 vom 14. Oktober 2015</w:t>
      </w:r>
    </w:p>
    <w:p>
      <w:r>
        <w:t>Bundesgericht, 2015-10-14, FR</w:t>
      </w:r>
    </w:p>
    <w:p>
      <w:r>
        <w:rPr>
          <w:b/>
        </w:rPr>
        <w:t xml:space="preserve">Quelle: </w:t>
      </w:r>
      <w:r>
        <w:t>https://mcp.opencaselaw.ch/entscheid/bger_2C_926_2015</w:t>
      </w:r>
    </w:p>
    <w:p>
      <w:r>
        <w:t>FR: TF 2C_926/2015 du 14 octobre 2015</w:t>
      </w:r>
    </w:p>
    <w:p>
      <w:r>
        <w:t>IT: TF 2C_926/2015 del 14 ottobre 2015</w:t>
      </w:r>
    </w:p>
    <w:p>
      <w:pPr>
        <w:pStyle w:val="Heading2"/>
      </w:pPr>
      <w:r>
        <w:t>Erwägungen</w:t>
      </w:r>
    </w:p>
    <w:p>
      <w:r>
        <w:rPr>
          <w:b/>
        </w:rPr>
        <w:t>E. 1</w:t>
      </w:r>
    </w:p>
    <w:p>
      <w:r>
        <w:t>Par arrêt du 25 août 2015, le Tribunal cantonal du canton de Fribourg a rejeté le recours que X.________ a interjeté contre la décision du Service de la population et des migrants du canton de Fribourg du 1er juin 2015 révoquant son autorisation d'établissement.</w:t>
      </w:r>
    </w:p>
    <w:p>
      <w:r>
        <w:rPr>
          <w:b/>
        </w:rPr>
        <w:t>E. 2</w:t>
      </w:r>
    </w:p>
    <w:p>
      <w:r>
        <w:t>Par courrier du 12 octobre 2015, X.________ demande au Tribunal fédéral, au moins implicitement, d'annuler l'arrêt rendu le 25 août 2015 par le Tribunal cantonal du canton de Fribourg. Il expose son parcours de vie ainsi que sa situation et son désir de vivre en Suisse. Il expose les risques qu'il encourrait s'il devait retourner dans son pays d'origine.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recours rédigé par l'intéressée n'expose pas de manière suffisante, eu égard aux exigences de l' art. 42 al. 2 LTF , en quoi l'arrêt du Tribunal cantonal du canton de Fribourg serait contraire au droit fédéral.</w:t>
      </w:r>
    </w:p>
    <w:p>
      <w:r>
        <w:rPr>
          <w:b/>
        </w:rPr>
        <w:t>E. 4</w:t>
      </w:r>
    </w:p>
    <w:p>
      <w:r>
        <w:t>Le recours est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