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2C_895/2022 vom 4. November 2022</w:t>
      </w:r>
    </w:p>
    <w:p>
      <w:r>
        <w:t>Bundesgericht, 2022-11-04, IT</w:t>
      </w:r>
    </w:p>
    <w:p>
      <w:r>
        <w:rPr>
          <w:b/>
        </w:rPr>
        <w:t xml:space="preserve">Quelle: </w:t>
      </w:r>
      <w:r>
        <w:t>https://mcp.opencaselaw.ch/entscheid/bger_2C_895_2022</w:t>
      </w:r>
    </w:p>
    <w:p>
      <w:r>
        <w:t>FR: TF 2C_895/2022 du 4 novembre 2022</w:t>
      </w:r>
    </w:p>
    <w:p>
      <w:r>
        <w:t>IT: TF 2C_895/2022 del 4 novembre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20 settembre 2022 il Tribunale amministrativo del Cantone Ticino ha respinto un gravame presentato da A.________, in materia di diniego del rinnovo di un permesso di dimora.</w:t>
      </w:r>
    </w:p>
    <w:p>
      <w:r>
        <w:t>Domandando una restituzione del termine giusta l' art. 50 cpv. 1 LTF , con ricorso del 2 novembre 2022 (data del timbro postale), A.________ ha impugnato questo giudizio davanti al Tribunale federale, chiedendone l'annullamento. Postula inoltre la concessione dell'effetto sospensivo al gravame e dell'assistenza giudiziaria.</w:t>
      </w:r>
    </w:p>
    <w:p>
      <w:r>
        <w:rPr>
          <w:b/>
        </w:rPr>
        <w:t>E. 2.1</w:t>
      </w:r>
    </w:p>
    <w:p>
      <w:r>
        <w:t>Giusta l' art. 100 cpv. 1 LTF , il ricorso dev'essere depositato presso il Tribunale federale entro trenta giorni dalla notificazione del testo integrale della decisione querelata. Per l' art. 44 cpv. 1 LTF , il termine inizia a decorrere dal giorno successivo alla notificazione; l' art. 48 cpv. 1 LTF precisa inoltre che gli atti scritti devono essere consegnati al Tribunale federale oppure, all'indirizzo di questo, alla Posta svizzera o a una rappresentanza diplomatica o consolare svizzera al più tardi l'ultimo giorno del termine.</w:t>
      </w:r>
    </w:p>
    <w:p>
      <w:r>
        <w:t>In base all' art. 50 cpv. 1 LTF se, per un motivo diverso dalla notificazione viziata, una parte o il suo patrocinatore sono stati impediti senza loro colpa di agire nel termine stabilito, quest'ultimo è restituito in quanto, entro 30 giorni dalla cessazione dell'impedimento, la parte ne faccia domanda motivata e compia l'atto omesso.</w:t>
      </w:r>
    </w:p>
    <w:p>
      <w:r>
        <w:rPr>
          <w:b/>
        </w:rPr>
        <w:t>E. 2.2</w:t>
      </w:r>
    </w:p>
    <w:p>
      <w:r>
        <w:t>Il ricorrente indica che la decisione impugnata gli è stata notificata il 29 settembre 2022. In realtà, dall'estratto "Track and Trace" (tracciamento degli invii della Posta svizzera), risulta che la notifica è avvenuta due giorni prima, ovvero il 27 settembre 2022. Per rispettare il termine di trenta giorni previsto dall' art. 100 cpv. 1 LTF egli avrebbe quindi dovuto consegnare il proprio ricorso al Tribunale federale oppure, all'indirizzo di questo, alla Posta svizzera o a una rappresentanza diplomatica o consolare svizzera al più tardi il 27 ottobre 2022 ( art. 48 cpv. 1 LTF ; primo giorno di decorrenza il 28 settembre e scadenza trenta giorni dopo). La consegna del ricorso alla Posta svizzera il 2 novembre 2022 è quindi tardivo.</w:t>
      </w:r>
    </w:p>
    <w:p>
      <w:r>
        <w:t>Nel contempo, nemmeno vengono addotti motivi per prendere in considerazione una restituzione dei termini ai sensi dell' art. 50 cpv. 1 LTF . L'istanza presentata in tal senso non indica infatti nessun impedimento non colpevole di agire entro il termine stabilito (sul tema, cfr. la sentenza 2F_33/2020 del 22 dicembre 2020 consid. 3).</w:t>
      </w:r>
    </w:p>
    <w:p>
      <w:r>
        <w:rPr>
          <w:b/>
        </w:rPr>
        <w:t>E. 3</w:t>
      </w:r>
    </w:p>
    <w:p>
      <w:r>
        <w:t>Le spese giudiziarie di fr. 500.-- sono poste a carico del ricorrente.</w:t>
      </w:r>
    </w:p>
    <w:p>
      <w:r>
        <w:rPr>
          <w:b/>
        </w:rPr>
        <w:t>E. 3.1</w:t>
      </w:r>
    </w:p>
    <w:p>
      <w:r>
        <w:t>Per quanto precede, il ricorso è manifestamente inammissibile, poiché tardivo, e va deciso secondo la procedura di cui all' art. 108 cpv. 1 lett. a LTF .</w:t>
      </w:r>
    </w:p>
    <w:p>
      <w:r>
        <w:rPr>
          <w:b/>
        </w:rPr>
        <w:t>E. 3.2</w:t>
      </w:r>
    </w:p>
    <w:p>
      <w:r>
        <w:t>La domanda di assistenza giudiziaria non può essere accolta in quanto il ricorso doveva apparire sin dall'inizio come privo di probabilità di successo ( art. 64 cpv. 1 LTF ). Le spese giudiziarie seguono quindi la soccombenza (art. 65 cpv. 1 e 2, art. 66 cpv. 1 LTF ). Non si assegnano ripetibili ( art. 68 cpv. 3 LTF ).</w:t>
      </w:r>
    </w:p>
    <w:p>
      <w:r>
        <w:rPr>
          <w:b/>
        </w:rPr>
        <w:t>E. 3.3</w:t>
      </w:r>
    </w:p>
    <w:p>
      <w:r>
        <w:t>Con l'emanazione del presente giudizio, la richiesta di concessione dell'effetto sospensivo al ricorso diventa senza oggetto.</w:t>
      </w:r>
    </w:p>
    <w:p>
      <w:r>
        <w:t>per questi motivi, la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La domanda di assistenza giudiziaria è respinta.</w:t>
      </w:r>
    </w:p>
    <w:p>
      <w:r>
        <w:rPr>
          <w:b/>
        </w:rPr>
        <w:t>E. 4</w:t>
      </w:r>
    </w:p>
    <w:p>
      <w:r>
        <w:t>Comunicazione al ricorrente, alla Sezione della popolazione del Dipartimento delle istituzioni, al Consiglio di Stato e al Tribunale amministrativo del Cantone Ticino, nonché alla Segreteria di Stato della migrazione.</w:t>
      </w:r>
    </w:p>
    <w:p>
      <w:r>
        <w:t>Losanna, 4 novembre 2022</w:t>
      </w:r>
    </w:p>
    <w:p>
      <w:r>
        <w:t>In nome della II Corte di diritto pubblico</w:t>
      </w:r>
    </w:p>
    <w:p>
      <w:r>
        <w:t>del Tribunale federale svizzero</w:t>
      </w:r>
    </w:p>
    <w:p>
      <w:r>
        <w:t>La Presidente: F. Aubry Girardin</w:t>
      </w:r>
    </w:p>
    <w:p>
      <w:r>
        <w:t>Il Cancelliere: Savoldelli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