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2C_893/2016 vom 23. Juni 2017</w:t>
      </w:r>
    </w:p>
    <w:p>
      <w:r>
        <w:t>Bundesgericht, 2017-06-23, FR</w:t>
      </w:r>
    </w:p>
    <w:p>
      <w:r>
        <w:rPr>
          <w:b/>
        </w:rPr>
        <w:t xml:space="preserve">Quelle: </w:t>
      </w:r>
      <w:r>
        <w:t>https://mcp.opencaselaw.ch/entscheid/bger_2C_893_2016</w:t>
      </w:r>
    </w:p>
    <w:p>
      <w:r>
        <w:t>FR: TF 2C_893/2016 du 23 juin 2017</w:t>
      </w:r>
    </w:p>
    <w:p>
      <w:r>
        <w:t>IT: TF 2C_893/2016 del 23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2C_893/2016</w:t>
      </w:r>
    </w:p>
    <w:p>
      <w:r>
        <w:t>Ordonnance du 23 juin 2017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Greffière : Mme McGregor.</w:t>
      </w:r>
    </w:p>
    <w:p>
      <w:r>
        <w:t>Participants à la procédure</w:t>
      </w:r>
    </w:p>
    <w:p>
      <w:r>
        <w:t>X.________,</w:t>
      </w:r>
    </w:p>
    <w:p>
      <w:r>
        <w:t>représenté par Me Tiphanie Piaget, avocate,</w:t>
      </w:r>
    </w:p>
    <w:p>
      <w:r>
        <w:t>recourant,</w:t>
      </w:r>
    </w:p>
    <w:p>
      <w:r>
        <w:t>contre</w:t>
      </w:r>
    </w:p>
    <w:p>
      <w:r>
        <w:t>Service des contributions de la République et canton de Neuchâtel.</w:t>
      </w:r>
    </w:p>
    <w:p>
      <w:r>
        <w:t>Objet</w:t>
      </w:r>
    </w:p>
    <w:p>
      <w:r>
        <w:t>Impôt fédéral direct 2013,</w:t>
      </w:r>
    </w:p>
    <w:p>
      <w:r>
        <w:t>recours contre l'arrêt du Tribunal cantonal de la République et canton de Neuchâtel, Cour de droit</w:t>
      </w:r>
    </w:p>
    <w:p>
      <w:r>
        <w:t>public, du 25 août 2016.</w:t>
      </w:r>
    </w:p>
    <w:p>
      <w:r>
        <w:t>Vu :</w:t>
      </w:r>
    </w:p>
    <w:p>
      <w:r>
        <w:t>l'arrêt du 25 août 2016 du Tribunal cantonal du canton de Neuchâtel rejetant le recours que X.________ a déposé contre la décision du 10 juin 2015 du Service des contributions du canton de Neuchâtel,</w:t>
      </w:r>
    </w:p>
    <w:p>
      <w:r>
        <w:t>le recours de l'intéressé déposé au Tribunal fédéral le 27 septembre 2016,</w:t>
      </w:r>
    </w:p>
    <w:p>
      <w:r>
        <w:t>l'ouverture par la Cour de céans de deux dossiers, l'un concernant l'impôt cantonal (2C_892/2016) et l'autre l'impôt fédéral direct (2C_893/2016).</w:t>
      </w:r>
    </w:p>
    <w:p>
      <w:r>
        <w:t>Considérant :</w:t>
      </w:r>
    </w:p>
    <w:p>
      <w:r>
        <w:t>que le juge instructeur statue comme juge unique sur la radiation du rôle des procédures devenues sans objet ( art. 32 al. 1 et 2 LTF ),</w:t>
      </w:r>
    </w:p>
    <w:p>
      <w:r>
        <w:t>que tel est le cas en l'espèce, le recours ne concernant pas l'impôt fédéral direct,</w:t>
      </w:r>
    </w:p>
    <w:p>
      <w:r>
        <w:t>qu'il convient de rayer la cause du rôle.</w:t>
      </w:r>
    </w:p>
    <w:p>
      <w:r>
        <w:t>Par ces motifs, le Président ordonne :</w:t>
      </w:r>
    </w:p>
    <w:p>
      <w:r>
        <w:t>1.</w:t>
      </w:r>
    </w:p>
    <w:p>
      <w:r>
        <w:t>La cause 2C_893/2016 est rayée du rôle.</w:t>
      </w:r>
    </w:p>
    <w:p>
      <w:r>
        <w:t>2.</w:t>
      </w:r>
    </w:p>
    <w:p>
      <w:r>
        <w:t>La présente ordonnance est communiquée à la mandataire du recourant, au Service des contributions, au Tribunal cantonal de la République et canton de Neuchâtel, Cour de droit public, et à l'Administration fédérale des contributions.</w:t>
      </w:r>
    </w:p>
    <w:p>
      <w:r>
        <w:t>Lausanne, le 23 juin 2017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La Greffière : McGregor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