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2C_885/2017 vom 30. Oktober 2017</w:t>
      </w:r>
    </w:p>
    <w:p>
      <w:r>
        <w:t>Bundesgericht, 2017-10-30, FR</w:t>
      </w:r>
    </w:p>
    <w:p>
      <w:r>
        <w:rPr>
          <w:b/>
        </w:rPr>
        <w:t xml:space="preserve">Quelle: </w:t>
      </w:r>
      <w:r>
        <w:t>https://mcp.opencaselaw.ch/entscheid/bger_2C_885_2017</w:t>
      </w:r>
    </w:p>
    <w:p>
      <w:r>
        <w:t>FR: TF 2C_885/2017 du 30 octobre 2017</w:t>
      </w:r>
    </w:p>
    <w:p>
      <w:r>
        <w:t>IT: TF 2C_885/2017 del 30 ottobre 2017</w:t>
      </w:r>
    </w:p>
    <w:p>
      <w:pPr>
        <w:pStyle w:val="Heading2"/>
      </w:pPr>
      <w:r>
        <w:t>Volltext</w:t>
      </w:r>
    </w:p>
    <w:p>
      <w:r>
        <w:t>Bundesgericht</w:t>
      </w:r>
    </w:p>
    <w:p>
      <w:r>
        <w:t>Tribunal fédéral</w:t>
      </w:r>
    </w:p>
    <w:p>
      <w:r>
        <w:t>Tribunale federale</w:t>
      </w:r>
    </w:p>
    <w:p>
      <w:r>
        <w:t>Tribunal federal</w:t>
      </w:r>
    </w:p>
    <w:p>
      <w:r>
        <w:t>2C_885/2017</w:t>
      </w:r>
    </w:p>
    <w:p>
      <w:r>
        <w:t>Arrêt du 30 octobre 2017</w:t>
      </w:r>
    </w:p>
    <w:p>
      <w:r>
        <w:t>IIe Cour de droit public</w:t>
      </w:r>
    </w:p>
    <w:p>
      <w:r>
        <w:t>Composition</w:t>
      </w:r>
    </w:p>
    <w:p>
      <w:r>
        <w:t>M. le Juge fédéral Seiler, Président.</w:t>
      </w:r>
    </w:p>
    <w:p>
      <w:r>
        <w:t>Greffier : M. Dubey.</w:t>
      </w:r>
    </w:p>
    <w:p>
      <w:r>
        <w:t>Participants à la procédure</w:t>
      </w:r>
    </w:p>
    <w:p>
      <w:r>
        <w:t>X.________,</w:t>
      </w:r>
    </w:p>
    <w:p>
      <w:r>
        <w:t>représenté par Me Jacques Emery, avocat,</w:t>
      </w:r>
    </w:p>
    <w:p>
      <w:r>
        <w:t>recourant,</w:t>
      </w:r>
    </w:p>
    <w:p>
      <w:r>
        <w:t>contre</w:t>
      </w:r>
    </w:p>
    <w:p>
      <w:r>
        <w:t>Service de la population du canton de Vaud,</w:t>
      </w:r>
    </w:p>
    <w:p>
      <w:r>
        <w:t>intimé.</w:t>
      </w:r>
    </w:p>
    <w:p>
      <w:r>
        <w:t>Objet</w:t>
      </w:r>
    </w:p>
    <w:p>
      <w:r>
        <w:t>Autorisation de séjour,</w:t>
      </w:r>
    </w:p>
    <w:p>
      <w:r>
        <w:t>recours contre l'arrêt du Tribunal cantonal du canton de Vaud, Cour de droit administratif et public, du 11 septembre 2017 (PE.2017.0173).</w:t>
      </w:r>
    </w:p>
    <w:p>
      <w:r>
        <w:t>Vu :</w:t>
      </w:r>
    </w:p>
    <w:p>
      <w:r>
        <w:t>l'arrêt rendu le 11 septembre 2017 par le Tribunal cantonal du canton de Vaud rejetant le recours déposé par X.________ contre la décision du 21 mars 2017 du Service cantonal de la population du canton de Vaud refusant de prolonger son autorisation de séjour,</w:t>
      </w:r>
    </w:p>
    <w:p>
      <w:r>
        <w:t>le recours en matière de droit public interjeté par l'intéressé contre cet arrêt,</w:t>
      </w:r>
    </w:p>
    <w:p>
      <w:r>
        <w:t>le retrait du recours daté du 27 octobre 2017,</w:t>
      </w:r>
    </w:p>
    <w:p>
      <w:r>
        <w:t>considérant :</w:t>
      </w:r>
    </w:p>
    <w:p>
      <w:r>
        <w:t>que le juge instructeur statue comme juge unique sur la radiation du rôle des procédures achevées par un retrait ( art. 32 al. 2 LTF ),</w:t>
      </w:r>
    </w:p>
    <w:p>
      <w:r>
        <w:t>qu'il y a lieu de prendre acte du retrait du recours sans percevoir de frais de justice,</w:t>
      </w:r>
    </w:p>
    <w:p>
      <w:r>
        <w:t>par ces motifs, le Président prononce :</w:t>
      </w:r>
    </w:p>
    <w:p>
      <w:r>
        <w:t>1.</w:t>
      </w:r>
    </w:p>
    <w:p>
      <w:r>
        <w:t>La cause est rayée du rôle par suite de retrait du recours.</w:t>
      </w:r>
    </w:p>
    <w:p>
      <w:r>
        <w:t>2.</w:t>
      </w:r>
    </w:p>
    <w:p>
      <w:r>
        <w:t>Il n'est pas perçu de frais de justice ni alloué de dépens.</w:t>
      </w:r>
    </w:p>
    <w:p>
      <w:r>
        <w:t>3.</w:t>
      </w:r>
    </w:p>
    <w:p>
      <w:r>
        <w:t>Le présent arrêt est communiqué au mandataire du recourant, au Service de la population et au Tribunal cantonal du canton de Vaud, Cour de droit administratif et public, ainsi qu'au Secrétariat d'Etat aux migrations.</w:t>
      </w:r>
    </w:p>
    <w:p>
      <w:r>
        <w:t>Lausanne, le 30 octobre 2017</w:t>
      </w:r>
    </w:p>
    <w:p>
      <w:r>
        <w:t>Au nom de la IIe Cour de droit public</w:t>
      </w:r>
    </w:p>
    <w:p>
      <w:r>
        <w:t>du Tribunal fédéral suisse</w:t>
      </w:r>
    </w:p>
    <w:p>
      <w:r>
        <w:t>Le Président : Seiler</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