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2C_876/2014 vom 4. September 2015</w:t>
      </w:r>
    </w:p>
    <w:p>
      <w:r>
        <w:t>Bundesgericht, 2015-09-04, FR</w:t>
      </w:r>
    </w:p>
    <w:p>
      <w:r>
        <w:rPr>
          <w:b/>
        </w:rPr>
        <w:t xml:space="preserve">Quelle: </w:t>
      </w:r>
      <w:r>
        <w:t>https://mcp.opencaselaw.ch/entscheid/bger_2C_876_2014</w:t>
      </w:r>
    </w:p>
    <w:p>
      <w:r>
        <w:t>FR: TF 2C_876/2014 du 4 septembre 2015</w:t>
      </w:r>
    </w:p>
    <w:p>
      <w:r>
        <w:t>IT: TF 2C_876/2014 del 4 settembre 2015</w:t>
      </w:r>
    </w:p>
    <w:p>
      <w:pPr>
        <w:pStyle w:val="Heading2"/>
      </w:pPr>
      <w:r>
        <w:t>Erwägungen</w:t>
      </w:r>
    </w:p>
    <w:p>
      <w:r>
        <w:rPr>
          <w:b/>
        </w:rPr>
        <w:t>E. 1.1</w:t>
      </w:r>
    </w:p>
    <w:p>
      <w:r>
        <w:t>L'arrêt attaqué annule non seulement la décision d'adjudication, mais toute la procédure de marché public mise en place par l'Hôpital</w:t>
      </w:r>
    </w:p>
    <w:p>
      <w:r>
        <w:t>ab initio , lui enjoignant de publier un nouvel appel d'offres et de répéter l'intégralité de la procédure. Même si elle prononce formellement un renvoi, cette décision n'a pas un caractère incident au sens de l' art. 93 LTF , mais doit être assimilée à une décision finale, car elle met un terme définitif à la procédure litigieuse (cf. art. 90 LTF ; ATF 135 III 566 consid. 1.1 p. 568; 134 I 83 consid. 3.1 p. 86). En effet, le renvoi ne porte pas sur la continuation, à partir d'un certain stade, de la procédure qui a donné lieu à la décision d'adjudication du 27 janvier 2014; la procédure est mise à néant, ce qui commande qu'une nouvelle procédure distincte soit mise en place (cf. question laissée ouverte sous l'empire de l'aOJ in ATF 129 I 313 consid. 3.3 p. 318).</w:t>
      </w:r>
    </w:p>
    <w:p>
      <w:r>
        <w:rPr>
          <w:b/>
        </w:rPr>
        <w:t>E. 1.2</w:t>
      </w:r>
    </w:p>
    <w:p>
      <w:r>
        <w:t>Rendue en dernière instance cantonale par un tribunal supérieur ( art. 86 al. 1 let . d et al. 2 LTF) dans une cause de droit public ( art. 82 let. a LTF ), la décision entreprise concerne le domaine des marchés publics. Le recours en matière de droit public n'est donc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ce qu'il incombe à la partie recourante de démontrer sous peine d'irrecevabilité (cf. art. 42 al. 2 LTF ; ATF 141 II 14 consid. 1.2.2.1 p. 21), à moins que la question de principe s'impose avec évidence ( ATF 141 II 113 consid. 1.4.1 p. 119; 140 I 285 consid. 1.1.2 p. 289; 139 II 404 consid. 1.3 p. 410; 139 II 340 consid. 4 p. 342).</w:t>
      </w:r>
    </w:p>
    <w:p>
      <w:r>
        <w:rPr>
          <w:b/>
        </w:rPr>
        <w:t>E. 1.2.1</w:t>
      </w:r>
    </w:p>
    <w:p>
      <w:r>
        <w:t>Le marché en cause concerne la construction en entreprise générale d'un hôpital public pour un montant estimé dans l'appel d'offres de juin 2013 à plus de 200 millions de francs. La valeur seuil de 8,7 millions pour les ouvrages découlant de l' art. 6 al. 1 let . c de la loi fédérale du 16 décembre 1994 sur les marchés publics (LMP; RS 172.056.1; par renvoi de l' art. 83 let . f ch. 1 LTF; mis à jour par l'ordonnance du Département fédéral de l'économie, de la formation et de la recherche du 23 novembre 2011 sur l'adaptation des valeurs seuils des marchés publics pour les années 2012 et 2013; RO 2011 5581) est donc largement dépassée.</w:t>
      </w:r>
    </w:p>
    <w:p>
      <w:r>
        <w:rPr>
          <w:b/>
        </w:rPr>
        <w:t>E. 1.2.2</w:t>
      </w:r>
    </w:p>
    <w:p>
      <w:r>
        <w:t>La question juridique de principe n'est admise que de manière restrictive ( ATF 141 II 113 consid. 1.4 p. 118; 138 I 143 consid. 1.1.2 p. 147).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p. 21; 141 II 113 consid. 1.4.1 p. 118). Ainsi, lorsque le point soulevé ne concerne que l'application de principes jurisprudentiels à un cas particulier, il ne peut être qualifié de question juridique de principe ( ATF 141 II 113 consid. 1.4.1 p. 119 et les arrêts cités). Il suffit cependant que la cause pose une seule question juridique de principe pour que le recours en matière de droit public soit, sous cet angle, recevable (cf. arrêt 2C_511/2013 du 27 août 2013 consid. 1.3, non publié in ATF 139 II 451 ) et que, partant, l'ensemble de la cause doive être examinée par cette voie de droit (cf. ATF 141 II 113 consid. 1.4.5 p. 122; 141 II 14 consid. 1.2.2.4 p. 22). Le Tribunal fédéral peut alors admettre le recours et annuler la décision attaquée pour un autre motif que celui résultant de la question juridique de principe (cf. arrêt 2C_919/2014 du 26 août 2015 consid. 4.4, destiné à la publication).</w:t>
      </w:r>
    </w:p>
    <w:p>
      <w:r>
        <w:t>La recourante se prévaut de trois questions juridiques de principe. La première porte sur le point de savoir si le pouvoir adjudicateur peut "neutraliser" un critère d'aptitude, en modifiant son dossier de soumission après le dépôt des offres, s'il constate qu'aucun des soumissionnaires n'a respecté ce critère. La deuxième question concerne les conséquences, sous l'angle du respect de la concurrence efficace, de l'annulation ab ovo de toute la procédure, dès lors que les entreprises ayant participé à la présente procédure ont eu connaissance d'informations confidentielles que n'auraient pas d'autres soumissionnaires. La troisième question concerne la notion de "prix anormalement bas", qui ont été reprochés au Consortium et dont il faut savoir si elle doit se rapporter à l'offre dans son ensemble ou à une partie de celle-ci seulement.</w:t>
      </w:r>
    </w:p>
    <w:p>
      <w:r>
        <w:t>Parmi ces questions, la première déjà (neutralisation d'un critère d'aptitude si aucun des soumissionnaires ne le remplit) a une portée générale en droit des marchés publics et n'a jamais été tranchée par le Tribunal fédéral. Elle est source d'incertitude, dès lors qu'elle peut se poser dans tout marché public et que le pouvoir adjudicateur doit savoir quelle conséquence en tirer. De plus, elle est nécessaire pour trancher le cas d'espèce, car l'Hôpital a renoncé à l'exigence concer-nant les garanties bancaires au motif qu'aucune des entreprises soumissionnaires ne l'avait respectée entièrement, ce que le Tribunal cantonal a jugé inadmissible, considérant que, pour ce seul motif déjà, il convenait d'annuler la décision d'adjudication (arrêt attaqué, p. 36 s.). Il s'agit donc d'une question juridique de principe au sens de la jurisprudence précitée, de sorte que la condition de l' art. 83 let . f ch. 2 LTF est remplie. Le point de savoir si les deux autres questions soulevées méritent aussi cette qualification peut ainsi rester indécis.</w:t>
      </w:r>
    </w:p>
    <w:p>
      <w:r>
        <w:rPr>
          <w:b/>
        </w:rPr>
        <w:t>E. 1.3</w:t>
      </w:r>
    </w:p>
    <w:p>
      <w:r>
        <w:t>Le recours a en outre été déposé en temps utile et dans les formes prescrites ( art. 42 et 100 al. 1 LTF ). La recourante, qui s'était vu adjuger le marché par la décision du 27 janvier 2014, qui a été annulée par l'arrêt attaqué, a qualité pour recourir au sens de l' art. 89 LTF .</w:t>
      </w:r>
    </w:p>
    <w:p>
      <w:r>
        <w:rPr>
          <w:b/>
        </w:rPr>
        <w:t>E. 1.3.1</w:t>
      </w:r>
    </w:p>
    <w:p>
      <w:r>
        <w:t>Il convient de préciser que l'intérêt à recourir contre l'arrêt cantonal demeure actuel, même si la construction de l'Hôpital a commencé. En effet, à la suite de l'arrêt du Tribunal cantonal, l'Hôpital a décidé de scinder le marché total en attendant que le Tribunal fédéral se prononce (cf. calendrier du projet sur le site internet de l'Hôpital) et a ainsi fractionné son appel d'offres. Les travaux de fondation pour un montant de 26 millions ont fait l'objet d'un premier appel d'offres public et ont commencé (cf. communiqué de presse de l'Hôpital Riviera-Chablais du 27 février 2015, consultable sur le site internet de l'Hôpital). Un second appel d'offres a été lancé en juin 2015 pour un deuxième lot de construction. Dès lors que l'ensemble des travaux n'a pas encore été adjugé par le biais d'autres appels d'offres, il existe un intérêt actuel pour la recourante à ce que l'adjudication initiale lui attribuant l'ensemble des travaux soit confirmée.</w:t>
      </w:r>
    </w:p>
    <w:p>
      <w:r>
        <w:rPr>
          <w:b/>
        </w:rPr>
        <w:t>E. 1.3.2</w:t>
      </w:r>
    </w:p>
    <w:p>
      <w:r>
        <w:t>Au demeurant, même si tous les lots avaient été attribués, la recourante conserverait un intérêt à recourir. Par analogie avec la jurisprudence qui admet que le concurrent évincé, en cas de conclusion du contrat avec l'adjudicataire, possède un intérêt actuel à faire constater l'illicéité de l'adjudication en vue d'une éventuelle action en dommages-intérêts (cf. art. 9 al. 3 de la loi fédérale du 6 octobre 1995 sur le marché intérieur [LMI; RS 943.02]; ATF 137 II 313 consid. 1.2.2 p. 317; arrêt 2C_811/2011 du 5 janvier 2012 consid. 1.3, in SJ 2012 I 285), il y a lieu d'admettre que l'entreprise qui avait obtenu le marché du pouvoir adjudicateur conserve, pour ce même motif, un intérêt à faire contrôler la légalité de la décision judiciaire qui annule la décision d'adjudication rendue en sa faveur, même si les contrats avec des entreprises tierces ont finalement été conclus.</w:t>
      </w:r>
    </w:p>
    <w:p>
      <w:r>
        <w:rPr>
          <w:b/>
        </w:rPr>
        <w:t>E. 1.4</w:t>
      </w:r>
    </w:p>
    <w:p>
      <w:r>
        <w:t>Le recours en matière de droit public est partant recevable, ce qui entraîne l'irrecevabilité du recours constitutionnel subsidiaire déposé parallèlement par la recourante (cf. art. 113 LTF a contrario).</w:t>
      </w:r>
    </w:p>
    <w:p>
      <w:r>
        <w:t>II.</w:t>
      </w:r>
    </w:p>
    <w:p>
      <w:r>
        <w:t>Pouvoir d'examen</w:t>
      </w:r>
    </w:p>
    <w:p>
      <w:r>
        <w:rPr>
          <w:b/>
        </w:rPr>
        <w:t>E. 2</w:t>
      </w:r>
    </w:p>
    <w:p>
      <w:r>
        <w:t>Le Tribunal fédéral ne peut aller au-delà des conclusions des parties ( art. 107 al. 1 LTF ). En cas d'admission du recours, il peut statuer lui-même sur le fond ou renvoyer l'affaire à l'instance précédente ou à l'autorité qui a rendu la décision initiale (cf. art. 107 al. 2 LTF ). En ce cas prévaut le principe de l'interdiction de la reformatio in pejus (cf., entre autres, arrêts 2C_585/2014 du 13 février 2015 consid. 5.2.3, in RF 70/2015 p. 518; 2C_589/2013 du 17 janvier 2014 consid. 8.2.6, in RDAF 2014 II 78; 2C_590/2014 du 4 décembre 2014 consid. 2.4, non publié in ATF 141 I 9 ).</w:t>
      </w:r>
    </w:p>
    <w:p>
      <w:r>
        <w:t>En l'espèce, la recourante devant le Tribunal fédéral est l'entreprise qui avait obtenu de la part de l'autorité adjudicatrice le marché que l'arrêt attaqué a entièrement annulé. Les soumissionnaires évincés qui avaient recouru sur le plan cantonal, mais à qui l'arrêt attaqué ne donne que partiellement gain de cause, puisque le marché n'a été adjugé ni à l'un ni à l'autre, n'ont pas recouru ou du moins pas valablement devant le Tribunal fédéral (HRS n'a pas formé de recours, alors que le recours de Inso et consorts n'est pas recevable, cf. arrêt 2C_886/2014 de ce jour). Dans un tel contexte, l'interdiction de la reformatio in pejus doit s'examiner exclusivement en lien avec le recours de Steiner. Ce principe exclut que le Tribunal fédéral, en cas d'annulation de l'arrêt attaqué, attribue le marché public litigieux à Inso et consorts ou à HRS. En effet, l'arrêt entrepris laisse encore une chance à la recourante d'obtenir le marché dans le cadre de la nouvelle procédure (cf. arrêt 2C_919/2014 du 21 août 2015 consid. 6.6, destiné à la publication), qui serait supprimée si, par hypothèse, le Tribunal fédéral adjugeait directement le marché à un autre soumissionnaire.</w:t>
      </w:r>
    </w:p>
    <w:p>
      <w:r>
        <w:t>Logiquement du reste, la recourante prend des conclusions excluant clairement cette éventualité, puisqu'elle demande que le marché lui soit adjugé et, subsidiairement, que la cause soit renvoyée au pouvoir adjudicateur ou au Tribunal cantonal, pour qu'après complément d'instruction, il lui adjuge le marché.</w:t>
      </w:r>
    </w:p>
    <w:p>
      <w:r>
        <w:rPr>
          <w:b/>
        </w:rPr>
        <w:t>E. 3</w:t>
      </w:r>
    </w:p>
    <w:p>
      <w:r>
        <w:t>En matière de marchés publics, le droit matériel laisse en principe une grande liberté d'appréciation au pouvoir adjudicateur, en particulier dans la phase de l'appréciation et de la comparaison des offres (cf. arrêt 2C_418/2014 du 20 août 2014 consid. 4.1, in SJ 2015 I 52). Si elle substitue son pouvoir d'appréciation à celui de l'adjudicateur, l'autorité judiciaire juge en opportunité, ce qui est interdit, tant par l'art. 16 al. 2 AIMP (cf. ATF 141 II 14 consid. 2.3 in fine p. 25; 140 I 285 consid. 4.1 p. 293; arrêt 2D_52/2011 du 10 février 2012 consid. 3.2) que par l'art. 98 de la loi sur la procédure administrative vaudoise du 28 octobre 2008 (LPA/VD; RS/VD 173.36; BOVAY/BLANCHARD/GRISEL RAPIN, ad art. 98 LPA /VD, in Procédure administrative vaudoise annotée, 2012, ch. 2.2.1 p. 445), applicable par renvoi de l'art. 10 al. 3 de la loi vaudoise sur les marchés publics du 24 juin 1996 (LMP/VD; RS/VD 726.01). L'autorité judiciaire ne peut intervenir qu'en cas d'abus ou d'excès du pouvoir de décision de l'adjudicateur (arrêts 2D_52/2011 du 10 février 2012 consid. 3.2; 2P.146/2001 du 6 mai 2002 consid. 4.2), ce qui, en pratique, peut s'assimiler à un contrôle restreint à l'arbitraire (ETIENNE POLTIER, Droit des marchés publics, 2014, n. 420, p. 269). En revanche, l'autorité judiciaire n'a pas à faire preuve de la même retenue lors du contrôle des règles de procédure en matière de marchés publics (arrêt 2C_197/2010 du 30 avril 2010 consid. 6.4).</w:t>
      </w:r>
    </w:p>
    <w:p>
      <w:r>
        <w:t>III.</w:t>
      </w:r>
    </w:p>
    <w:p>
      <w:r>
        <w:t>Droit applicable</w:t>
      </w:r>
    </w:p>
    <w:p>
      <w:r>
        <w:rPr>
          <w:b/>
        </w:rPr>
        <w:t>E. 4</w:t>
      </w:r>
    </w:p>
    <w:p>
      <w:r>
        <w:t>Le marché en cause est un marché de construction qui porte sur des travaux estimés à plus de 200 millions de francs. Il est donc soumis à l'Accord GATT/OMC du 15 avril 1994 sur les marchés publics (AMP; RS 0.632.231.422; cf. en particulier son Appendice I, Annexes 2 et 5 concernant la Suisse, documents consultables sur le site internet: www.wto.org/french/tratop_f/gproc_f/appendices_f.htm), aux dispositions topiques figurant dans la LMI et à l'Accord intercantonal sur les marchés publics du 25 novembre 1994 (AIMP; RS/VD 726.91). En ce qui concerne le droit cantonal, il ressort de la Convention intercantonale sur l'Hôpital Riviera-Chablais Vaud-Valais du 17 décembre 2008 (C-HIRC; RS/VD 810.94) que la législation vaudoise s'applique (art. 22 C-HIRC), à savoir la LMP/VD précitée de même que le règlement d'application de cette loi cantonale, du 7 juillet 2004 (RLMP/VD; RS/VD 726.01.1).</w:t>
      </w:r>
    </w:p>
    <w:p>
      <w:r>
        <w:t>IV.</w:t>
      </w:r>
    </w:p>
    <w:p>
      <w:r>
        <w:t>Arrêt attaqué</w:t>
      </w:r>
    </w:p>
    <w:p>
      <w:r>
        <w:rPr>
          <w:b/>
        </w:rPr>
        <w:t>E. 5</w:t>
      </w:r>
    </w:p>
    <w:p>
      <w:r>
        <w:t>Les juges cantonaux retiennent en substance que la procédure a été entachée de lourds manquements, de diverses natures, qui étaient liés à la complexité de l'appel d'offres et à la structure mise en place. Cette complexité a abouti à de nombreuses lacunes au sein des offres déposées dont le pouvoir adjudicateur n'a pas tiré les conséquences qui s'imposaient. Celui-ci a minimisé les manquements entachant les offres, renoncé à certaines exigences, menant une procédure qui s'est révélée contraire aux principes du droit des marchés publics. A l'appui de cette conclusion, l'arrêt attaqué énumère une liste de critiques envers le pouvoir adjudicateur, qui sont regroupées en cinq catégories, à savoir: 1. corrections apportées aux offres avant l'adjudication; 2. corrections apportées aux offres en cours de procédure de recours; 3. caractère lacunaire des offres; 4. prix particulièrement bas d'une offre; 5. garanties bancaires.</w:t>
      </w:r>
    </w:p>
    <w:p>
      <w:r>
        <w:t>Les précédents juges, tout en laissant la question ouverte de savoir si les manquements énumérés pouvaient conduire à l'exclusion des candidats et entraîner l'annulation de la décision attaquée, compte tenu du principe de la proportionnalité, ont toutefois considéré que, comme il ne s'agissait pas de manquements véniels, leur cumul imposait dans tous les cas une annulation de la décision attaquée. L'autorité judiciaire inférieure a au demeurant souligné que le problème des garanties bancaires était à lui seul de nature à entraîner une telle conséquence.</w:t>
      </w:r>
    </w:p>
    <w:p>
      <w:r>
        <w:t>L'arrêt attaqué considère que cette conclusion rendait vide de sens l'examen des griefs formulés par les entreprises soumissionnaires évincées par rapport à l'appréciation des critères d'adjudication 2 à 5 opérée par l'Hôpital. "A toutes fins utiles", le Tribunal cantonal a cependant traité les critiques relatives à l'appréciation du critère d'adjudication 2.2 concernant les sous-traitants et pour lequel le Consortium avait obtenu la note de 1, au motif qu'il n'avait donné aucune information. Selon les juges cantonaux, c'est à juste titre que le pouvoir adjudicateur avait émis des doutes concernant la capacité d'Inso et consorts à assumer elles-mêmes l'ensemble des CFC techniques sans faire appel à des sous-traitants. Toutefois, à la place de lui attribuer la note de 1 à ce sous-critère, l'Hôpital aurait dû lui demander des explications et, en l'absence de réponse satisfaisante, exclure le Consortium de l'offre.</w:t>
      </w:r>
    </w:p>
    <w:p>
      <w:r>
        <w:t>V.</w:t>
      </w:r>
    </w:p>
    <w:p>
      <w:r>
        <w:t>Conditions de l'annulation de toute la procédure par le juge</w:t>
      </w:r>
    </w:p>
    <w:p>
      <w:r>
        <w:rPr>
          <w:b/>
        </w:rPr>
        <w:t>E. 6</w:t>
      </w:r>
    </w:p>
    <w:p>
      <w:r>
        <w:t>Avant d'examiner la question juridique de principe concernant la "neutralisation" du critère afférent à la remise des garanties bancaires, il convient de se demander si et à quelles conditions une autorité judiciaire saisie d'un recours contre une décision d'adjudication peut décider d'annuler non seulement la décision attaquée, mais toute la procédure ab ovo ainsi que renvoyer le dossier à l'autorité adjudicatrice pour qu'elle recommence toute la procédure et procède à un nouvel appel d'offres, comme le fait l'arrêt attaqué.</w:t>
      </w:r>
    </w:p>
    <w:p>
      <w:r>
        <w:rPr>
          <w:b/>
        </w:rPr>
        <w:t>E. 6.1</w:t>
      </w:r>
    </w:p>
    <w:p>
      <w:r>
        <w:t>Selon l'art. 13 al. 1 let. i AIMP, les dispositions d'exécution cantonales doivent garantir la possibilité d'interrompre et de répéter la procédure de passation en cas de justes motifs uniquement. Cette exigence correspond à la ligne prévue à l'art. XIII ch. 4 let. b de l'AMP selon lequel, après l'ouverture des offres, le pouvoir adjudicateur doit, en principe, adjuger le marché à l'offre économiquement la plus avantageuse, et ne peut y renoncer que pour des "motifs d'intérêt public" (cf. arrêt 2P.34/2007 du 8 mai 2007 consid. 6.1). En droit vaudois, l' art. 8 al. 2 let h LMP/VD reprend textuellement l'art. 13 al. 1 let. i AIMP (interruption en cas de justes motifs uniquement) et renvoie, pour les détails, aux dispositions d'exécution. L'art. 41 al. 1 RLMP/VD prévoit à ce sujet que:</w:t>
      </w:r>
    </w:p>
    <w:p>
      <w:r>
        <w:t>"L'adjudicateur peut interrompre, répéter ou renouveler la procédure pour des raisons importantes, notamment lorsque:</w:t>
      </w:r>
    </w:p>
    <w:p>
      <w:r>
        <w:t>a. aucune offre satisfaisant les exigences techniques et les critères définis dans les documents d'appel d'offres ou dans l'appel d'offres n'a été déposée;</w:t>
      </w:r>
    </w:p>
    <w:p>
      <w:r>
        <w:t>b. en raison de modifications des conditions-cadres ou marginales, des offres plus avantageuses sont attendues;</w:t>
      </w:r>
    </w:p>
    <w:p>
      <w:r>
        <w:t>c. les offres déposées ne permettent pas de garantir une concurrence efficace;</w:t>
      </w:r>
    </w:p>
    <w:p>
      <w:r>
        <w:t>d. toutes les offres dépassent le montant du crédit prévu ou octroyé à cet effet;</w:t>
      </w:r>
    </w:p>
    <w:p>
      <w:r>
        <w:t>e. le projet est modifié ou retardé de manière importante".</w:t>
      </w:r>
    </w:p>
    <w:p>
      <w:r>
        <w:t>Il découle de cette énumération exemplative que l'interruption, la répétition ou le renouvellement de la procédure n'est possible qu'à titre exceptionnel et suppose un motif important; cette règle existe aussi pour les marchés publics soumis au droit fédéral ( ATF 134 II 192 consid. 2.3 p. 198 s.). L'interruption du marché (ce qui suppose l'annulation de tous les actes déjà accomplis) apparaît donc comme une</w:t>
      </w:r>
    </w:p>
    <w:p>
      <w:r>
        <w:t>ultima ratio (GALLI/MOSER/LANG/STEINER, Praxis des öffentlichen Beschaffungs-rechts, 3e éd., 2013, n. 799 p. 353).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w:t>
      </w:r>
    </w:p>
    <w:p>
      <w:r>
        <w:t>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oeuvre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(cf. ATF 129 I 313 consid. 10 p. 328 s.). Il faut donc éviter que l'interruption de la procédure soit utilisée de ma-</w:t>
      </w:r>
    </w:p>
    <w:p>
      <w:r>
        <w:t>nière abusive (MARTIN BEYELER, Überlegungen zum Abbruch von Vergabeverfahren, PJA, 2005/7, p. 784 ss, 789).</w:t>
      </w:r>
    </w:p>
    <w:p>
      <w:r>
        <w:t>Le caractère exceptionnel de l'interruption du marché, qu'elle soit suivie ou non de la répétition de la procédure découle aussi du fait que cette mesure implique, selon le moment où elle intervient, de revenir sur des décisions déjà entrées en force (STEFAN SUTER, Der Abbruch des Vergabeverfahrens, 2010, ch. 20 p. 11), en particulier la décision de l'appel d'offres (cf. la liste des décisions figurant à l' art. 10 al. 1 LMP /VD), ce qui nuit à la sécurité juridique.</w:t>
      </w:r>
    </w:p>
    <w:p>
      <w:r>
        <w:t>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w:t>
      </w:r>
    </w:p>
    <w:p>
      <w:r>
        <w:rPr>
          <w:b/>
        </w:rPr>
        <w:t>E. 6.2</w:t>
      </w:r>
    </w:p>
    <w:p>
      <w:r>
        <w:t>Sur le plan technique, lorsque l'adjudication a déjà été prononcée, l'interruption de la procédure suppose au préalable une révocation de la décision d'adjudication (POLTIER, op. cit., n. 358, p. 226; cf. ATF 134 II 192 consid. 2.3 p. 199). La nuance est avant tout juridique, car on admet que les motifs d'interruption du marché peuvent aussi constituer des motifs de révocation de la décision d'adjudication (cf. POLTIER, op. cit., n. 363 p. 230; BEYELER, op. cit., p. 786) qui, selon leur nature, peuvent avoir pour conséquence une interruption de la procédure et un renouvellement de celle-ci (cf. POLTIER, op. cit., n. 358 in fine p. 226).</w:t>
      </w:r>
    </w:p>
    <w:p>
      <w:r>
        <w:t>Il en découle a fortiori que l'autorité judiciaire saisie d'un recours contre la décision d'adjudication, qui n'est donc par définition pas encore entrée en force, peut en présence de justes motifs ne pas se limiter à annuler la décision d'adjudication, mais aussi interrompre toute la procédure. Il faut toutefois que cette conséquence extrême soit justifiée par des motifs objectifs (cf. ATF 134 II 192 consid. 2.3 p. 199 concernant la révocation de l'adjudication et l'interruption de la procédure en matière de marchés publics fédéraux, aussi applicable en matière cantonale, cf. ATF 130 I 156 consid. 2.7.1 p. 164).</w:t>
      </w:r>
    </w:p>
    <w:p>
      <w:r>
        <w:rPr>
          <w:b/>
        </w:rPr>
        <w:t>E. 6.3</w:t>
      </w:r>
    </w:p>
    <w:p>
      <w:r>
        <w:t>La formulation potestative des textes de loi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(BEYELER, op. cit., p. 787; SUTER, op. cit., n. 28 p. 14; cf. ATF 134 II 192 consid. 2.3 p. 199). La solution à adopter dépend des besoins de l'autorité adjudicatrice, qui jouit d'une liberté de manoeuvre étendue pour les définir (POLTIER, op. cit., n. 358 p. 225).</w:t>
      </w:r>
    </w:p>
    <w:p>
      <w:r>
        <w:t>Ainsi, l'existence d'un motif important ou juste motif n'oblige en principe pas le pouvoir adjudicateur d'annuler toute la procédure. Par exemple, lorsque les offres dépassent le montant prévu (cf. art. 41 al. 1 let . d RLPM/VD), le pouvoir adjudicateur doit conserver la possibilité de rechercher une solution, par exemple une rallonge de crédit, plutôt que d'annuler un projet qu'il juge indispensable aux besoins de la collectivité. Il n'est toutefois pas exclu que la nature du juste motif en cause impose au pouvoir adjudicateur d'annuler la procédure déjà accomplie (par exemple, si la procédure choisie l'a été en violation des règles sur les marchés publics ou si, depuis le début, la procédure est entachée de vices qui rendent impossible l'attribution du marché sur des bases correspondant aux exigences légales; cf. BEYELER, op. cit., p. 788, qui parle à ce propos de "Wurzelmängel"). En outre, même si l'interruption du marché est la seule option envisageable dans un cas déterminé, le pouvoir adjudicateur devra conserver en principe le choix de renoncer définitivement à son projet plutôt que de recommencer une nouvelle procédure (cf. SUTER, op. cit., n. 218 p. 97 s.; POLTIER, op. cit., n. 360 p. 227).</w:t>
      </w:r>
    </w:p>
    <w:p>
      <w:r>
        <w:rPr>
          <w:b/>
        </w:rPr>
        <w:t>E. 6.4</w:t>
      </w:r>
    </w:p>
    <w:p>
      <w:r>
        <w:t>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(cf., sur ce dernier point, POLTIER, op. cit., n. 349 p. 218 s.).</w:t>
      </w:r>
    </w:p>
    <w:p>
      <w:r>
        <w:t>Une partie de la doctrine considère même que, sous réserve d'un changement essentiel du marché, le pouvoir adjudicateur n'est pas en droit d'interrompre la procédure si le juste motif invoqué est lié à un manquement dont il est lui-même responsable (cf. GALLI/MOSER/LANG/ STEINER, op. cit., n. 821 p. 364). D'autres auteurs et la jurisprudence retiennent plutôt que le comportement du pouvoir adjudicateur n'influence pas son droit d'interrompre la procédure, mais ouvre la voie à une éventuelle action en responsabilité à son encontre (cf. ATF 134 II 192 consid. 2.3 p. 198 s.; BEYELER, op. cit., p. 791 s.). Il n'y a pas lieu d'entrer plus avant sur cette controverse, dès lors que ce n'est pas le pouvoir adjudicateur qui a choisi d'interrompre la procédure en l'espèce, mais l'autorité judiciaire de recours.</w:t>
      </w:r>
    </w:p>
    <w:p>
      <w:r>
        <w:rPr>
          <w:b/>
        </w:rPr>
        <w:t>E. 6.5</w:t>
      </w:r>
    </w:p>
    <w:p>
      <w:r>
        <w:t>En résumé, s'il n'est certes pas exclu d'emblée qu'une autorité judiciaire saisie d'un recours contre une décision d'adjudication puisse non seulement annuler celle-ci, mais aussi prononcer l'interruption du marché en annulant toute la procédure et en renvoyant le dossier à l'adjudicateur pour qu'il la recommence, ce procédé doit rester exceptionnel. En effet, il revient à supprimer tout pouvoir d'appréciation de l'autorité adjudicatrice. Il est donc subordonné à l'existence de motifs d'intérêt public qualifiés et implique que le pouvoir adjudicateur n'aurait pas eu d'autre choix.</w:t>
      </w:r>
    </w:p>
    <w:p>
      <w:r>
        <w:rPr>
          <w:b/>
        </w:rPr>
        <w:t>E. 6.6</w:t>
      </w:r>
    </w:p>
    <w:p>
      <w:r>
        <w:t>Appliqués au cas d'espèce, ces principes supposent de se demander, tout d'abord, si les manquements dans la procédure retenus dans l'arrêt attaqué constituent des justes motifs ou des raisons importantes (cf. art. 8 al. 2 let h LMP/VD et 41 al. 1 RLMP/VD). Puis, le cas échéant, il faudra examiner si, pour des motifs d'intérêt public qualifiés, la seule conséquence possible était en l'occurrence l'annulation non seulement de la décision d'adjudication mais de toute la procédure ainsi que le renvoi du dossier au pouvoir adjudicateur pour qu'il publie un nouvel appel d'offres et répète l'intégralité de la procédure.</w:t>
      </w:r>
    </w:p>
    <w:p>
      <w:r>
        <w:t>VI.</w:t>
      </w:r>
    </w:p>
    <w:p>
      <w:r>
        <w:t>Garanties bancaires</w:t>
      </w:r>
    </w:p>
    <w:p>
      <w:r>
        <w:rPr>
          <w:b/>
        </w:rPr>
        <w:t>E. 7</w:t>
      </w:r>
    </w:p>
    <w:p>
      <w:r>
        <w:t>Les manquements liés aux garanties bancaires doivent être examinés en premier lieu, dès lors que, selon l'arrêt attaqué, ceux-ci justifiaient à eux seuls l'annulation du marché. Cet examen se recoupe avec la question juridique de principe posée par la recourante, qui consiste à se demander si le pouvoir adjudicateur est en droit de "neutraliser" un critère d'attribution qu'il a lui-même posé, en y renonçant si aucun des soumissionnaires ne s'y est conformé.</w:t>
      </w:r>
    </w:p>
    <w:p>
      <w:r>
        <w:rPr>
          <w:b/>
        </w:rPr>
        <w:t>E. 7.1</w:t>
      </w:r>
    </w:p>
    <w:p>
      <w:r>
        <w:t>En matière de marchés publics, on distingue les critères d'aptitude ou de qualification ("Eignungskriterien"), qui servent à s'assurer que le soumissionnaire dispose des capacités suffisantes afin de réaliser le marché (cf. art. 13 al. 1 let . d AIMP), des critères d'adjudication ou d'attribution qui se rapportent en principe directement à la prestation requise et indiquent au soumissionnaire comment l'offre économiquement la plus avantageuse sera évaluée et choisie (cf. ATF 140 I 285 consid. 5 p. 293 s., et les références).</w:t>
      </w:r>
    </w:p>
    <w:p>
      <w:r>
        <w:t>Les entreprises soumissionnaires qui ne remplissent pas un des critères d'aptitude posés voient leur offre exclue, sans compensation possible ( ATF 139 II 489 consid. 2.2.4 p. 494), alors que la non-réalisation d'un critère d'adjudication n'est pas éliminatoire, mais peut être compensée par une pondération avec d'autres critères d'adjudication (cf. ATF 140 I 285 consid. 5 p. 294, et les références).</w:t>
      </w:r>
    </w:p>
    <w:p>
      <w:r>
        <w:rPr>
          <w:b/>
        </w:rPr>
        <w:t>E. 7.2</w:t>
      </w:r>
    </w:p>
    <w:p>
      <w:r>
        <w:t>En l'espèce, le ch. 3.2 du document A3, qui fixe la liste des attestations et justificatifs à remettre, contient la clause selon laquelle le dossier d'appel d'offres doit "impérativement" être accompagné des documents énumérés, parmi lesquels figurent les attestations bancaires litigieuses. Ces documents sont destinés à attester de la capacité financière des soumissionnaires leur permettant de mener à terme des travaux de construction d'une grande ampleur. La remise de ces moyens de preuves a été conçue comme un critère d'aptitude, ce qui n'est du reste pas contesté.</w:t>
      </w:r>
    </w:p>
    <w:p>
      <w:r>
        <w:t>Il ressort de l'arrêt attaqué qu'aucun des soumissionnaires n'a annexé à l'offre l'ensemble des attestations exigées. A cet égard, le fait que Steiner n'avait remis aucune des attestations demandées avec son offre, mais avait seulement signé pour accord le document A3, alors que les autres soumissionnaires avaient certes fourni des documents, mais insuffisants, comme l'a constaté l'arrêt attaqué d'une manière qui lie le Tribunal fédéral ( art. 105 al. 1 LTF ), n'y change rien. Un critère d'aptitude ne se pondère ni ne se compense; soit il est réalisé, soit il ne l'est pas (GALLI/MOSER/LANG/STEINER, op. cit., n. 603 p. 263). Partant, contrairement à ce que soutiennent Inso et consorts dans leur réponse, il n'y avait pas lieu d'éliminer uniquement la recourante et pas les autres soumissionnaires, mais il fallait les traiter de la même manière.</w:t>
      </w:r>
    </w:p>
    <w:p>
      <w:r>
        <w:rPr>
          <w:b/>
        </w:rPr>
        <w:t>E. 7.3</w:t>
      </w:r>
    </w:p>
    <w:p>
      <w:r>
        <w:t>Le fait qu'aucune des offres ne remplit un critère d'aptitude constitue une raison importante ou un juste motif qui permet à l'adjudicateur d'interrompre, puis de répéter ou renouveler la procédure, comme le prévoit l'art. 41 al. 1 let. a RLMP/VD en lien avec l' art. 8 al. 2 let . h LMP/VD (cf. consid. 6.1 supra). Cette ultima ratio suppose toutefois un intérêt public suffisant et doit en principe être laissée au pouvoir d'appréciation de l'adjudicateur (cf. consid. 6.4 supra). A cet égard, la solution moins extrême consistant à "neutraliser" le critère d'aptitude et à ne pas éliminer d'emblée tous les soumissionnaires et éviter ainsi l'interruption du marché ne saurait être exclue sans autre examen. En effet, l'impossibilité de respecter un critère d'attribution décrit par le pouvoir adjudicateur lui-même dans son appel d'offres peut être le signe d'une inadéquation de l'exigence avec la réalité du marché, de sorte que celui-ci doit en principe avoir le choix des conséquences à en tirer. Le pouvoir adjudicateur peut opter pour une interruption de la procédure s'il s'agit pour lui d'une condition sine qua non, mais il doit aussi garder la possibilité de continuer celle-ci en renonçant à un critère apparemment inadapté, difficilement réalisable en pratique ou peu clair, puisqu'aucune des offres ne le respecte. Le pouvoir adjudicateur doit seulement veiller à ce que la solution choisie ne soit pas contraire à la bonne foi, ne modifie pas l'offre sur un point important et respecte les principes à la base des marchés publics (cf. art. 1 al. 3 AIMP et 3 LMP/VD). Si le pouvoir adjudicateur envisage de renoncer à exiger le respect d'un critère d'aptitude, il lui faudra prendre en considération, notamment, la possibilité que d'autres entreprises puissent avoir au préalable renoncé à soumissionner du fait qu'elles savaient d'emblée ne pas pouvoir remplir ledit critère compte tenu de l'intérêt public. Il s'agira ainsi de soupeser l'intérêt de ces sociétés à une éventuelle répétition de la procédure de marché public, notamment, avec l'intérêt public à ce que celle-ci puisse aller de l'avant avec toute la diligence requise.</w:t>
      </w:r>
    </w:p>
    <w:p>
      <w:r>
        <w:rPr>
          <w:b/>
        </w:rPr>
        <w:t>E. 7.4</w:t>
      </w:r>
    </w:p>
    <w:p>
      <w:r>
        <w:t>En l'espèce, le critère lié aux garanties bancaires ne concernait pas la capacité financière des soumissionnaires elle-même, mais les moyens de preuve à fournir en vue d'établir cette capacité.</w:t>
      </w:r>
    </w:p>
    <w:p>
      <w:r>
        <w:rPr>
          <w:b/>
        </w:rPr>
        <w:t>E. 7.4.1</w:t>
      </w:r>
    </w:p>
    <w:p>
      <w:r>
        <w:t>Si l'intérêt public du soumissionnaire à conclure un marché portant sur un contrat d'entreprise générale d'une grande ampleur avec une entreprise présentant des aptitudes financières suffisantes est évident et est du reste imposé par la loi (cf. art. 8 al. 2 LMP /VD, complété par l'art. 24 RLMP/VD), la remise de documents propres à prouver la capacité financière des soumissionnaires ne revêt pas la même portée, dans la mesure où une entreprise peut remplir les exigences financières indispensables, sans présenter tous les documents le démontrant dans les délais fixés. C'est pourquoi, du reste, la législation laisse à l'adjudicateur le soin de définir les critères d'aptitude et les moyens de preuve à apporter pour évaluer la capacité financière des soumissionnaires (cf. art. 24 al. 1 LMP /VD). L'intérêt public à interrompre un marché au motif qu'aucune des entreprises n'a fourni les documents exigés dans l'appel d'offres à titre de moyens de preuve n'est donc en principe pas déterminant si la preuve que les documents requis étaient censés administrer a pu l'être d'une autre façon ou par un autre moyen.</w:t>
      </w:r>
    </w:p>
    <w:p>
      <w:r>
        <w:rPr>
          <w:b/>
        </w:rPr>
        <w:t>E. 7.4.2</w:t>
      </w:r>
    </w:p>
    <w:p>
      <w:r>
        <w:t>Au demeurant, ce critère d'aptitude était entaché d'un défaut décisif. En effet, l'arrêt attaqué constate, d'une manière qui lie la Cour de céans ( art. 105 al. 1 LTF ), que le dossier d'appel d'offres n'indiquait pas clairement ni le nombre ni la nature exacts des garanties bancaires qui devaient être produites. Certains soumissionnaires ont du reste posé des questions au pouvoir adjudicateur à ce sujet, mais les juges ont constaté que les réponses données n'avaient pas permis de lever les doutes qui pouvaient légitimement être émis sur la base du dossier d'appel d'offres. Or, en présence d'un critère d'aptitude défini de façon vague par l'adjudicateur lui-même, on voit mal qu'il existe un intérêt public suffisant pour permettre à l'autorité judiciaire d'imposer une interruption de toute la procédure pour ce motif, alors que, si le pouvoir adjudicateur l'avait fait, on risquait précisément de le lui reprocher (cf. consid. 6.4 in fine supra).</w:t>
      </w:r>
    </w:p>
    <w:p>
      <w:r>
        <w:t>Du reste, la position des juges cantonaux à cet égard n'est pas dépourvue d'ambiguïté. Tenant compte de l'imprécision entachant l'appel d'offres, ils ont estimé que le pouvoir adjudicateur aurait dû clarifier ses exigences et accorder un délai supplémentaire à tous les soumissionnaires pour fournir les attestations nécessaires. Ne l'ayant pas fait, il avait commis un grave manquement qui justifiait d'annuler toute la procédure et de recommencer celle-ci ab ovo. Ce raisonnement revient à imposer à l'autorité adjudicatrice une interruption de la procédure au seul motif que celle-ci n'a pas mis en place la procédure décrite dans l'arrêt attaqué. Ce faisant, les juges cantonaux n'ont pas examiné la solution choisie par le pouvoir adjudicateur consistant à renoncer à sanctionner et à éliminer tous les soumissionnaires en raison du non-respect du critère d'attribution concernant les garanties bancaires, puis à exiger dans une liste de questions ultérieures, les documents prouvant l'assise financière des soumissionnaires. Même si la solution préconisée par les juges cantonaux peut sembler préférable à celle choisie par l'Hôpital, car elle permet de contrôler d'emblée et de manière a priori fiable la solidité financière de tous les soumissionnaires, la voie choisie par le pouvoir adjudicateur ne portait pas atteinte au principe de l'égalité entre les soumissionnaires, puisque tous étaient traités de la même manière; elle n'entraînait pas non plus une modification des exigences posées dans l'offre au travers d'une renonciation au critère de la capacité financière, étant donné que la recourante a dû fournir les garanties financières en décembre 2013, soit avant que le marché ne lui soit adjugé. Tout au plus pourrait-on retenir que le principe de transparence aurait exigé que l'Hôpital informât expressément les soumissionnaires de sa renonciation à les sanctionner dans leur ensemble pour le non-respect de ce critère. Toutefois, ce manquement n'a contredit ni l'intérêt public sous-tendant le critère d'aptitude en cause, ni n'a pénalisé les entreprises soumissionnaires ou encore favorisé indûment l'adjudicataire. En effet, celui-ci a dû fournir les moyens de preuves propres à établir sa solidité financière. Partant, le mode de procédé choisi par l'adjudicateur, même s'il n'était pas idéal, ne pouvait en tous les cas constituer un juste motif permettant, voire justifiant à lui seul d'annuler toute la procédure.</w:t>
      </w:r>
    </w:p>
    <w:p>
      <w:r>
        <w:t>VII.</w:t>
      </w:r>
    </w:p>
    <w:p>
      <w:r>
        <w:t>Autres manquements retenus dans l'arrêt attaqué</w:t>
      </w:r>
    </w:p>
    <w:p>
      <w:r>
        <w:rPr>
          <w:b/>
        </w:rPr>
        <w:t>E. 8</w:t>
      </w:r>
    </w:p>
    <w:p>
      <w:r>
        <w:t>S'agissant des autres manquements, le Tribunal cantonal, tout en les qualifiant de "lourds" ou "non véniels", a laissé indécis le point de savoir s'ils pouvaient justifier individuellement l'annulation de la procédure, considérant que c'était leur cumul qui imposait, dans tous les cas, cette conséquence. Il convient donc de les passer en revue et de vérifier si, envisagés globalement, ils suffisent à fonder l'arrêt entrepris.</w:t>
      </w:r>
    </w:p>
    <w:p>
      <w:r>
        <w:rPr>
          <w:b/>
        </w:rPr>
        <w:t>E. 8.1</w:t>
      </w:r>
    </w:p>
    <w:p>
      <w:r>
        <w:t>Les manquements en question ont été énumérés au consid. 9a de l'arrêt attaqué. Les premiers reproches concernent l'épuration des offres et le contrôle arithmétique auquel s'est livré l'adjudicateur, en particulier s'agissant de la recourante. Il est fait grief à l'Hôpital d'avoir corrigé les opérations erronées, sans demander d'explications au préalable. Il lui est aussi reproché de n'avoir pas tenu compte de plusieurs postes que la recourante avait portés entre parenthèses dans le CFC 272.2, alors que Steiner n'avait pas fourni d'explication suffisante. Le pouvoir adjudicateur aurait en outre complété l'offre lacunaire de la recourante concernant le poste TP 301 du CFC 231.21 relatif aux tableaux électriques en retenant un prix de 80'000 fr., contrairement au principe de l'intangibilité des offres. En outre, l'Hôpital a lui-même commis des erreurs en corrigeant les offres. Ainsi, il a supprimé à juste titre un poste calculé à double par HRS, mais n'a pas adapté le rabais en conséquence. Lors du contrôle arithmétique subséquent, le pouvoir adjudicateur a aussi ajouté des erreurs portant sur des montants importants aux offres de l'adjudicataire et d'Inso et consorts, nuisant ainsi gravement à la traçabilité des corrections. Certaines corrections arithmétiques demeurent par ailleurs incompréhensibles. Enfin, il est reproché au pouvoir adjudicateur de ne pas avoir tiré de conséquence du fait que les offres de HRS et de l'adjudicataire (recte: Inso et consorts) étaient également incomplètes. Ainsi, lorsque HRS a demandé de pouvoir compléter son offre sur plusieurs postes portant sur un montant total de 354'050 fr., l'Hôpital s'est contenté de refuser. Il n'a en outre demandé aucune explication à Inso et consorts concernant certains prix paraissant anormalement bas contenus dans son offre, alors que l'écart par rapport à la moyenne des soumissionnaires atteignait plus de 50 % de l'offre.</w:t>
      </w:r>
    </w:p>
    <w:p>
      <w:r>
        <w:rPr>
          <w:b/>
        </w:rPr>
        <w:t>E. 8.2</w:t>
      </w:r>
    </w:p>
    <w:p>
      <w:r>
        <w:t>L'arrêt attaqué n'explique pas de manière précise dans quelle mesure les manquements évoqués ci-dessus constitueraient des atteintes graves aux règles en matière de marchés publics, mais évoque la violation de certains principes, tels ceux de l'intangibilité des offres ou de la traçabilité. Il convient tout d'abord de les cerner, avant de pouvoir évaluer s'il y a bien eu manquement et quelle en est la gravité.</w:t>
      </w:r>
    </w:p>
    <w:p>
      <w:r>
        <w:rPr>
          <w:b/>
        </w:rPr>
        <w:t>E. 8.2.1</w:t>
      </w:r>
    </w:p>
    <w:p>
      <w:r>
        <w:t>Au préalable, il est utile de mentionner que la jurisprudence a récemment rappelé que, lors du contrôle des exigences formelles, les autorités ne doivent pas perdre de vue que,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s'avère être de peu de gravité ou ne compromet pas sérieusement l'objectif recherché par la prescription formelle violée (arrêts 2C_418/2014 du 20 août 2014 consid. 4.1, in SJ 2015 I 52; 2C_197/2010 du 30 avril 2010 consid. 6.1; 2D_50/2009 du 25 février 2010 consid. 2.4, et les arrêts cités; 2P.219/2003 du 17 juin 2005 consid. 3.3).</w:t>
      </w:r>
    </w:p>
    <w:p>
      <w:r>
        <w:rPr>
          <w:b/>
        </w:rPr>
        <w:t>E. 8.2.2</w:t>
      </w:r>
    </w:p>
    <w:p>
      <w:r>
        <w:t>En matière de marché public prévaut le principe de l'intangibilité de l'offre à l'échéance du délai (G ALLI/MOSER/LANG/STEINER, op. cit., n. 710 p. 312: "Prinzip der grundsätzlichen Unveränderbarkeit der Angebote"), qui est du reste rappelé à l'art. 29 al. 3 RLMP/VD. Cela signifie qu'une offre ne doit en principe s'apprécier que sur la seule base du dossier remis (arrêt 2C_418/2014 du 20 août 2014 consid. 4.1, in SJ 2015 I 52). En revanche, les erreurs évidentes de calcul et d'écritures peuvent être corrigées (art. 33 al. 2 RLMP/VD). Le droit vaudois impose qu'à la suite de ces corrections, un tableau comparatif objectif des offres soit établi (art. 33 al. 3 RLMP/VD). En outre, toujours selon la législation cantonale, l'adjudicateur peut demander aux soumissionnaires des explications relatives à leur offre de même qu'à leur aptitude et à celle de leurs sous-traitants (art. 35 al. 1 RLMP/VD). Cette possibilité exprime la tendance actuelle dans la plupart des cantons (sauf dans le canton de Genève, semble-t-il) qui permet de tempérer une application trop formaliste du principe de l'intangibilité des offres selon laquelle il y aurait lieu d'exclure un soumissionnaire dès qu'une offre est incomplète, quelle que soit l'importance du manquement (cf. arrêts 2C_418/2014 précité, consid. 4.1, in SJ 2015 I 52; 2C_197/2010 du 30 avril 2010 consid. 6.3 et les auteurs cités).</w:t>
      </w:r>
    </w:p>
    <w:p>
      <w:r>
        <w:t>La distinction entre ce qui relève de la correction des erreurs et de la clarification des offres (admissible) et ce qui ressortit à la modification des offres contraire au principe de l'intangibilité peut se révéler délicate (cf. POLTIER, op. cit., n. 223 p. 222; exemples cités par GALLI/ MOSER/LANG/STEINER, op. cit., n. 713 ss p. 213 ss).</w:t>
      </w:r>
    </w:p>
    <w:p>
      <w:r>
        <w:rPr>
          <w:b/>
        </w:rPr>
        <w:t>E. 8.2.3</w:t>
      </w:r>
    </w:p>
    <w:p>
      <w:r>
        <w:t>Le principe de la "traçabilité" des offres et des corrections est invoqué à plusieurs reprises dans l'arrêt attaqué, mais sans être défini. Il peut être rattaché au principe de transparence mentionné à l' art. 1 al. 3 let . c AIMP et 3 al. 1 let. c LMP/VD et à l'intangibilité de l'offre décrite ci-dessus. Celui-ci exige notamment que le pouvoir adjudicateur décrive précisément ce qu'il attend des soumissionnaires, au besoin en les informant; ensuite, il doit se conformer aux conditions qu'il a préalablement annoncées et ne peut s'écarter des règles du jeu qu'il s'est lui-même fixées (cf. POLTIER, op. cit., n. 259 p. 161). La traçabilité implique dans ce contexte que le soumissionnaire doit pouvoir comprendre les corrections apportées à son offre et ainsi être en mesure de les vérifier. Comme le rappelle pertinemment la recourante,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 ATF 125 II 86 consid. 7c p. 100 et la référence à PIERRE TERCIER, La libéralisation du marché de la construction, in Journées du droit de la construction, 1997, vol. I, p. 2 ss, 16 et 24 s.; cf. aussi arrêt 2C_1131/2013 du 31 mars 2015 consid. 8.2, non publié in ATF 141 II 113 ).</w:t>
      </w:r>
    </w:p>
    <w:p>
      <w:r>
        <w:rPr>
          <w:b/>
        </w:rPr>
        <w:t>E. 8.2.4</w:t>
      </w:r>
    </w:p>
    <w:p>
      <w:r>
        <w:t>En vertu de ces principes, on ne peut reprocher à l'autorité adjudicatrice d'avoir manqué à ses devoirs en corrigeant les erreurs de calculs et d'écritures lorsqu'elle a procédé à l'examen des offres. Elle n'avait pas à demander au préalable des explications aux soumissionnaires, dès lors que, comme le prévoit le droit cantonal, elle a ensuite établi un tableau comparatif incluant ses corrections qu'elle a transmis aux soumissionnaires concernés, leur donnant l'occasion de prendre position. Or, selon l'arrêt attaqué, la recourante et le Consortium ont retourné le document signé, sans commentaire, bien que, s'agissant de Steiner, la suite de la procédure a révélé que les modifications effectuées étaient très nombreuses et à son désavantage. En outre, ces deux soumissionnaires ne se sont pas aperçus de ce que le tableau comparatif comportait encore des erreurs. Quant à HRS, elle a apporté des corrections en sa faveur dont le pouvoir adjudicateur a tenu compte dans le décompte final. On voit mal qu'à ce stade, on puisse retenir une violation du principe de transparence (en lien avec la traçabilité) ou de l'intangibilité des offres s'agissant de la correction d'erreurs de calcul dont les soumissionnaires ont été dûment informés, qu'ils ont pu vérifier par rapport à leur offre initiale et à propos de laquelle ils ont pu se déterminer.</w:t>
      </w:r>
    </w:p>
    <w:p>
      <w:r>
        <w:t>Le Tribunal cantonal reconnaît en outre que ces corrections portaient très souvent sur des montants minimes, n'avaient pas pour conséquence de modifier le classement des soumissionnaires et ne révélaient pas la moindre volonté de l'autorité adjudicatrice de favoriser Steiner. Dans ce contexte, il est difficile de saisir ce qu'il entend lorsqu'il affirme à plusieurs reprises que ces erreurs et leurs corrections ont nui très gravement à la "traçabilité" des offres. Certes, on peut déplorer que les erreurs aient été si nombreuses, que toutes n'aient pas été mises en évidence lors de l'épuration des offres par l'adjudicateur et que celui-ci en ait ajouté lui-même à ce stade. Cela étant, du moment où ni les erreurs ni les corrections apportées n'étaient de nature à modifier le résultat de l'adjudication, ce comportement négligent n'a pas porté à conséquence. En outre, hormis quatre montants mis entre parenthèses dans l'offre de Steiner pour un total de 11'233 fr. et dont l'arrêt attaqué retient que l'on ne peut comprendre si l'adjudicateur en a ou non tenu compte, les juges cantonaux n'ont pas mis concrètement en évidence d'autres erreurs ou corrections qui seraient incompréhensibles. Du reste, il appartenait en premier lieu aux soumissionnaires de s'en plaindre lorsqu'elles ont reçu le tableau comparatif, ce qu'elles n'ont pas fait.</w:t>
      </w:r>
    </w:p>
    <w:p>
      <w:r>
        <w:t>En revanche, sur la base des faits constatés, il faut donner raison au Tribunal cantonal lorsqu'il retient que, sur deux points (postes indiqués entre parenthèses par la recourante au sein du CFC 272.2 et offres incomplètes concernant le tableau électrique, poste TP 301, du CFC 231.21), l'autorité adjudicatrice aurait dû, pour respecter le principe de l'intangibilité des offres, demander des explications complémentaires à Steiner et ne procéder aux corrections qu'après avoir obtenu des réponses suffisantes. Ces manquements n'ont cependant, eux non plus, pas porté à conséquence pour le présent litige, dès lors que, d'une part, ils ont abouti à désavantager l'adjudicataire, car le montant de 80'000 pour le poste TP 301 est plus élevé que le montant proposé par les autres soumissionnaires pour ce poste et la recourante l'a elle-même accepté. D'autre part, s'agissant des quatre postes indiqués entre parenthèses, l'explication de Steiner, qui s'est contentée d'affirmer qu'il ne fallait pas comptabiliser ceux-ci, car ils étaient déjà compris dans d'autres postes, est effectivement insuffisante; on ignore toutefois si, en définitive, le pouvoir adjudicateur en a tenu compte et le total de ces quatre postes s'élève à 11'233 fr. uniquement. Ces manquements ne sauraient ainsi être qualifiés de graves.</w:t>
      </w:r>
    </w:p>
    <w:p>
      <w:r>
        <w:t>Quant aux nouvelles erreurs commises lors des corrections opérées par le pouvoir adjudicateur, notamment l'absence d'adaptation du calcul du rabais lors de la suppression d'un montant porté à double dans l'offre de HRS, il s'agit toujours d'erreurs de calcul dont les corrections, également au stade de la procédure devant l'autorité judiciaire, sont possibles et doivent du reste être effectuées, ce qui a été visiblement le cas. Du reste, l'autorité adjudicatrice a produit, en mai 2014, des tableaux d'analyse des corrections par CFC et une nouvelle grille d'évaluation dont il ressortait que la note attribuée à la recourante passait de 4.20. à 4.25, le total de ses points augmentant de 429,84 à 432,30, puisque son offre se trouvait diminuée de 925'844,70 fr. L'arrêt attaqué constate ainsi que ces nouveaux résultats ne modifiaient pas le classement des soumissionnaires, même si cette nouvelle grille ne corrigeait que l'erreur relative à l'offre de l'adjudicataire et non celle relative à l'offre d'Inso et consorts, qui pour sa part devait être inférieure de 122'699 fr. 90.</w:t>
      </w:r>
    </w:p>
    <w:p>
      <w:r>
        <w:rPr>
          <w:b/>
        </w:rPr>
        <w:t>E. 8.3</w:t>
      </w:r>
    </w:p>
    <w:p>
      <w:r>
        <w:t>Il a également été reproché au pouvoir adjudicateur non pas d'avoir corrigé, mais d'être demeuré passif alors que les offres de HRS et de Inso et consorts étaient incomplètes.</w:t>
      </w:r>
    </w:p>
    <w:p>
      <w:r>
        <w:rPr>
          <w:b/>
        </w:rPr>
        <w:t>E. 8.3.1</w:t>
      </w:r>
    </w:p>
    <w:p>
      <w:r>
        <w:t>S'agissant de HRS, les juges cantonaux retiennent que l'Hôpital s'est contenté de refuser la tentative de ce soumissionnaire de compléter son offre. Ils fondent ce constat en se référant au consid. 6b de leur l'arrêt. Or, il ressort de ce passage que c'est à la suite de questions posées par l'adjudicateur à HRS que ce soumissionnaire avait ajouté cinq plus-values à son offre pour un montant total de 345'050 fr., mais qu'en vertu du principe de l'intangibilité des offres, c'était à juste titre que l'Hôpital n'en avait pas tenu compte. Ce raisonnement correct ne met en évidence aucun manquement, de sorte que l'on ne saisit pas ce que reproche l'arrêt attaqué à l'adjudicateur à cet égard.</w:t>
      </w:r>
    </w:p>
    <w:p>
      <w:r>
        <w:rPr>
          <w:b/>
        </w:rPr>
        <w:t>E. 8.3.2</w:t>
      </w:r>
    </w:p>
    <w:p>
      <w:r>
        <w:t>En ce qui concerne Inso et consorts, il est fait grief à l'Hôpital de n'avoir demandé aucune explication concernant des prix anormalement bas compris dans un classeur, alors que ceux-ci étaient inférieurs à la moyenne des cinq offres de plus de 50 %. Dans un tel cas, il ne suffisait pas de demander au soumissionnaire s'il confirmait les prix proposés, ce qui avait été fait, mais il fallait également l'enjoindre de les justifier. Il n'était donc pas admissible de retenir, comme l'avait fait le pouvoir adjudicateur, qu'Inso et consorts ne pourraient jamais "tenir les prix offerts". Il aurait appartenu à l'Hôpital de clarifier de manière attentive l'offre du Consortium sur ce point et, tel qu'il résulte du considérant de synthèse 10b de l'arrêt attaqué, de prononcer, à défaut de réponse satisfaisante à de telles questions, une sanction d'exclusion au lieu de se limiter à mal noter le soumissionnaire.</w:t>
      </w:r>
    </w:p>
    <w:p>
      <w:r>
        <w:t>D'après l'art. 32 al. 1, 2e tiret, let. b RLMP/VD, une offre peut être exclue notamment lorsqu'elle comporte des prix anormalement bas non justifiés selon l'art. 36 RLMP/VD. Cette dernière disposition prévoit que "</w:t>
      </w:r>
    </w:p>
    <w:p>
      <w:r>
        <w:t>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w:t>
      </w:r>
    </w:p>
    <w:p>
      <w:r>
        <w:t>Selon le droit cantonal, le pouvoir adjudicateur n'a pas l'obligation d'exclure une offre si celle-ci s'avère anormalement basse. Il est uniquement tenu de demander des précisions ("demande"), conformément au droit d'être entendu, lorsqu'il envisage d'exclure une offre; dans un tel cas, il faut permettre au soumissionnaire visé de s'expliquer et de justifier le prix avantageux qu'il offre (cf. ATF 130 I 241 consid. 7.3 p. 255). En effet, une offre anormalement basse ne constitue pas en soi un procédé inadmissible (cf. GALLI/MOSER/LANG/STEINER, op. cit., n. 1115 p. 517 ss), pour autant que le soumissionnaire remplisse les critères d'aptitude et les conditions légales réglementant l'accès à la procédure (cf., pour ces notions, ATF 140 I 285 consid. 5.1 p. 293 s.), ce que l'autorité adjudicatrice doit vérifier en requérant des précisions en cas de doute à ce sujet (cf. ATF 141 II 14 consid. 10.3 p. 48; arrêt 2P.254/2004 du 15 mars 2005 consid. 2.2). En revanche, si un soumissionnaire a certes formulé une offre anormalement basse de nature à susciter des doutes quant à sa capacité à exécuter le marché (critères d'aptitude) ou à remplir les conditions légales fixées et qui aurait partant justifié une demande d'explications de la part de l'adjudicateur dans la perspective de son exclusion, mais qu'en définitive ce soumissionnaire n'a pas obtenu le marché, le manquement procédural de l'adjudicataire n'aura déployé aucune conséquence pratique sur le résultat du marché. S'il ne saurait être nié, ce vice de forme ne peut donc être sanctionné pour lui-même (cf. consid. 8.2.1 supra).</w:t>
      </w:r>
    </w:p>
    <w:p>
      <w:r>
        <w:t>En l'occurrence, à supposer que les différences de prix figurant dans un classeur aient justifié que l'Hôpital demande au Consortium des explications en vue d'une exclusion du marché, ce manquement n'a eu aucune incidence sur l'adjudication, puisque l'offre d'Inso et consorts figurait au quatrième rang sur les cinq entreprises soumissionnaires.</w:t>
      </w:r>
    </w:p>
    <w:p>
      <w:r>
        <w:t>Cette conclusion rend vide de sens l'examen de la seconde question de principe invoquée par la recourante, qui concerne le point de savoir si le prix anormalement bas doit s'évaluer en fonction de la valeur totale du marché ou d'une partie de celui-ci seulement, les prix anormalement bas d'Inso et consorts ne se rapportant en l'occurrence qu'à un classeur.</w:t>
      </w:r>
    </w:p>
    <w:p>
      <w:r>
        <w:rPr>
          <w:b/>
        </w:rPr>
        <w:t>E. 8.4</w:t>
      </w:r>
    </w:p>
    <w:p>
      <w:r>
        <w:t>Le dernier manquement retenu dans l'arrêt attaqué est en lien avec la qualification des sous-traitants (sous-critère 2.2 des critères d'adjudication figurant dans l'appel d'offres). Tous les soumissionnaires ont respecté ce critère excepté le Consortium, qui n'a mentionné aucun sous-traitant et a été sanctionné par la note de 1 pour ce sous-critère par le pouvoir adjudicateur. Celui-ci avait, à juste titre selon les juges cantonaux, émis des doutes quant à la capacité d'Inso et consorts à pouvoir assumer l'ensemble des CFC sans faire appel à des sous-traitants et à respecter la législation suisse sur les travailleurs détachés. Les juges précédents ont considéré que le pouvoir adjudicateur aurait dû demander des éclaircissements à Inso et consorts sur ce point, comme l'art. 34 al. 1 RLMP/VD en prévoit la possibilité et, en l'absence de réponse satisfaisante, prononcer l'exclusion de l'offre, puisqu'il en allait de l'aptitude de ce soumissionnaire.</w:t>
      </w:r>
    </w:p>
    <w:p>
      <w:r>
        <w:t>Ce reproche est difficile à saisir. En effet, le critère 2.2 concerne un critère d'adjudication en lien avec les sous-traitants et non une condition d'aptitude, de sorte qu'en sanctionnant la réponse d'Inso et consorts sur ce critère par la note de 1, le pouvoir adjudicateur s'est en principe conformé aux règles posées dans l'appel d'offres. On ne voit partant pas qu'une telle notation traduise un excès ou un abus du pouvoir d'appréciation de l'autorité, puisqu'il est constaté que la réponse du Consortium n'était pas suffisante.</w:t>
      </w:r>
    </w:p>
    <w:p>
      <w:r>
        <w:t>A supposer même que le pouvoir adjudicateur eût voulu ériger la question des sous-traitants en un critère d'aptitude ou que l'art. 34 al. 1 RLMP/VD puisse être valablement interprété comme ayant introduit d'office - soit indépendamment des critères fixés dans l'appel d'offres - un tel critère d'aptitude en lien avec l'engagement de sous-traitants par le soumissionnaire, il conviendrait de rejeter l'argument retenu. Il est vrai que, dans l'hypothèse sus-évoquée, l'Hôpital aurait pu nourrir des doutes légitimes au sujet de la capacité du Consortium (et non des sous-traitants) à réaliser lui-même le marché sur tous les aspects techniques sans faire appel à des sous-traitants; on aurait ainsi pu s'attendre à ce qu'il demande des explications complémentaires à ce sujet, l'absence d'une réponse satisfaisante excluant le Consortium du marché, sans lui permettre de participer à la phase d'adjudication. Ce manquement devrait toutefois être relativisé. D'une part, la ligne de partage entre les critères d'aptitude et les critères d'adjudication n'est pas toujours facile à tirer et il n'est pas rare que le pouvoir adjudicateur fasse d'un critère d'aptitude un simple critère d'adjudication, qui, s'il n'est pas rempli, n'est pas éliminatoire (ETIENNE POLTIER, Les marchés publics, premières expériences vaudoises, RDAF 2000 I 297, ch. 4.3b p. 306 s.). En outre, à l'instar de ce qui s'est produit avec les prix anormalement bas, le non-respect de la procédure qui aurait permis d'exclure Inso et consorts en raison de leur incapacité n'a eu aucun effet sur l'attribution du marché public.</w:t>
      </w:r>
    </w:p>
    <w:p>
      <w:r>
        <w:rPr>
          <w:b/>
        </w:rPr>
        <w:t>E. 8.5</w:t>
      </w:r>
    </w:p>
    <w:p>
      <w:r>
        <w:t>En résumé, si l'on apprécie la situation dans son ensemble, il apparaît que le pouvoir adjudicateur a vérifié et corrigé les offres de manière légère, laissant passer trop d'erreurs; il a également omis à plusieurs reprises de demander des renseignements complémentaires aux soumissionnaires. L'ensemble de la procédure révèle ainsi des manquements et des négligences qui témoignent d'un certain amateurisme dans la mise en place et la gestion d'un marché public d'une telle importance et qui sont à déplorer. Toutefois, les infractions au droit des marchés publics à proprement parler, envisagées globalement et même si on les met en relation avec le manque de transparence concernant le procédé suivi relatif aux garanties bancaires, n'ont pas atteint, contrairement à ce qu'a retenu le Tribunal cantonal en violation des principes énoncés au consid. 6 supra, la gravité suffisante pour permettre à une autorité judiciaire d'interrompre la procédure, en imposant au pouvoir adjudicateur de tout recommencer (cf. consid. 6.6 supra).</w:t>
      </w:r>
    </w:p>
    <w:p>
      <w:r>
        <w:t>Bien que l'on puisse envisager des situations dans lesquelles un intérêt public prépondérant commanderait de mettre à néant un marché public même en l'absence d'erreurs graves impactant sur le sort final de l'adjudication contestée, par exemple si la fausse procédure a été appliquée, l'absence d'erreurs causales graves doit en règle générale être considérée comme un indice pour le défaut de justification concernant l'annulation complète d'un marché public. Or, force est de souligner qu'en l'occurrence, aucun de ces manquements n'était de nature à entraîner des effets sur la décision d'adjudication du marché à Steiner. En effet, les erreurs de calcul et les corrections elles-mêmes erronées décrites dans l'arrêt attaqué n'étaient, comme l'a relevé le Tribunal cantonal, pas propres à entraîner une modification de l'évaluation des offres et partant, de l'attribution du marché à la recourante. Au contraire, une bonne partie des erreurs commises l'avaient été au détriment de celle-ci, de sorte que leur correction améliorait sa situation.</w:t>
      </w:r>
    </w:p>
    <w:p>
      <w:r>
        <w:t>Quant à la circonstance que le pouvoir adjudicateur aurait, le cas échéant, dû demander des éclaircissements à Inso et consorts sur leur capacité en lien avec le critère des sous-traitants et des prix anormalement bas, ils se révèlent aussi sans incidence sur l'attribution du marché dans tous les cas: si les explications permettaient de justifier les postes et donc d'améliorer l'évaluation des critères d'adjudication, le Consortium serait au mieux arrivé en deuxième position et, en cas de réponse insatisfaisante dans l'hypothèse d'un critère d'aptitude, Inso et consorts auraient dû être exclus du marché.</w:t>
      </w:r>
    </w:p>
    <w:p>
      <w:r>
        <w:t>VIII.</w:t>
      </w:r>
    </w:p>
    <w:p>
      <w:r>
        <w:t>Griefs non examinés par le Tribunal cantonal</w:t>
      </w:r>
    </w:p>
    <w:p>
      <w:r>
        <w:rPr>
          <w:b/>
        </w:rPr>
        <w:t>E. 9</w:t>
      </w:r>
    </w:p>
    <w:p>
      <w:r>
        <w:t>Dans sa réponse, HRS soutient que le respect de son droit d'être entendue oblige le Tribunal fédéral, s'il parvenait à la conclusion que l'annulation complète du marché public ne s'imposait pas sur la base des manquements retenus dans l'arrêt attaqué, de renvoyer la cause au Tribunal cantonal, afin qu'il examine les manquements que HRS avait fait valoir dans son recours sur le plan cantonal en lien avec les critères 2 à 5 et que cette autorité judiciaire rende une nouvelle décision.</w:t>
      </w:r>
    </w:p>
    <w:p>
      <w:r>
        <w:rPr>
          <w:b/>
        </w:rPr>
        <w:t>E. 9.1</w:t>
      </w:r>
    </w:p>
    <w:p>
      <w:r>
        <w:t>L'argument est fondé. Il ressort en effet de l'arrêt attaqué que les juges cantonaux n'ont pas estimé utile, compte tenu des manquements qu'ils avaient déjà constatés et qui, selon eux, suffisaient à justifier l'annulation ab ovo de toute la procédure, d'examiner les autres griefs soulevés par les parties en lien avec l'appréciation par le pouvoir adjudicateur des critères d'adjudication 2 à 5, sous réserve de l'évaluation du critère des sous-traitants concernant Inso et consorts (cf. consid. 8.4 supra). Le Tribunal cantonal ne s'est donc pas prononcé sur des griefs qui, potentiellement, auraient pu mettre en évidence des manquements graves propres à justifier une mise à néant de la procédure de marché public. Dans cette mesure, les griefs soulevés par les deux soumissionnaires, qui recouraient sur le plan cantonal, doivent être examinés par la Cour de céans (cf. ATF 141 II 14 consid. 8.2 p. 38).</w:t>
      </w:r>
    </w:p>
    <w:p>
      <w:r>
        <w:rPr>
          <w:b/>
        </w:rPr>
        <w:t>E. 9.2</w:t>
      </w:r>
    </w:p>
    <w:p>
      <w:r>
        <w:t>En principe, comme le souligne à juste titre HRS, il conviendrait de renvoyer la cause au Tribunal cantonal pour qu'il examine cet aspect (cf. art. 107 al. 2 LTF ). Toutefois, s'agissant d'un marché public d'importance (cf. ATF 141 II 14 consid. 8.2 p. 38), des impératifs d'économie de procédure et de célérité justifient, à titre exceptionnel, que le Tribunal fédéral renonce à un tel renvoi et procède lui-même à l'examen de fond ( ATF 141 II 14 consid. 1.6 p. 24 s.), étant précisé que sa cognition n'est pas plus étroite que celle de l'autorité judiciaire précédente, qui ne peut revoir l'opportunité de la décision d'adjudication (cf. consid. 3 supra). Or, s'agissant d'apprécier une offre, le pouvoir adjudicateur possède un pouvoir d'appréciation étendu qui doit être respecté (cf. ATF 141 II 14 consid. 8.3 p. 38 s.; 139 II 185 consid. 9 p. 196 ss). Le droit d'être entendu des parties demeure garanti, puisqu'elles savaient que le Tribunal fédéral pouvait en tout état réformer l'arrêt attaqué et qu'elles ont eu l'occasion, dans le cadre du double échange d'écritures ordonné dans la présente procédure, de se prononcer sur tous les aspects et tous les arguments soulevés. Sur le plan cantonal également, elles ont eu à plusieurs reprises l'occasion de se déterminer sur les critiques concernant l'évaluation des critères d'adjudication soulevés par HRS et par Inso et consorts. Il en découle que la Cour de céans procédera elle-même à cet examen, en se fondant sur le dossier cantonal ( art. 105 al. 2 LTF ; cf. ATF 141 II 14 consid. 8.2 p. 38).</w:t>
      </w:r>
    </w:p>
    <w:p>
      <w:r>
        <w:rPr>
          <w:b/>
        </w:rPr>
        <w:t>E. 9.3</w:t>
      </w:r>
    </w:p>
    <w:p>
      <w:r>
        <w:t>L'examen du bien-fondé de ces critiques ne s'impose toutefois que si elles portent sur des manquements propres à justifier l'annulation ab ovo de la procédure. En effet, l'interdiction de la reformatio in pejus ne permet pas, dans le cadre de la présente procédure, d'attribuer le marché à un autre soumissionnaire. Comme déjà indiqué (cf. consid. 2 supra), l'adjudication du marché à HRS ou à Inso et consorts, qui n'ont pas recouru valablement devant le Tribunal fédéral, bien que l'arrêt cantonal ne leur ait donné que partiellement gain de cause, est exclu. En effet, il conduirait à modifier l'arrêt attaqué au détriment de la recourante, alors que celui-ci lui laisse encore une chance d'obtenir le marché dans le nouvel appel d'offres, chance qu'une adjudication à un autre soumissionnaire supprimerait.</w:t>
      </w:r>
    </w:p>
    <w:p>
      <w:r>
        <w:rPr>
          <w:b/>
        </w:rPr>
        <w:t>E. 9.4</w:t>
      </w:r>
    </w:p>
    <w:p>
      <w:r>
        <w:t>Selon l'arrêt attaqué, les autres griefs que le Tribunal cantonal n'a pas estimé nécessaire d'aborder concernent les critères d'adjudication 2 à 5. Ces critiques soulevées par le Consortium et par HRS sur le plan cantonal portent toutes sur l'évaluation desdits critères à laquelle l'Hôpital s'est livré.</w:t>
      </w:r>
    </w:p>
    <w:p>
      <w:r>
        <w:rPr>
          <w:b/>
        </w:rPr>
        <w:t>E. 9.4.1</w:t>
      </w:r>
    </w:p>
    <w:p>
      <w:r>
        <w:t>En substance, le Consortium, hormis le critère 2.2 concernant les sous-traitants examiné par le Tribunal cantonal et traité ci-dessus (cf. consid. 8.4 supra), conteste la note de 2 obtenue pour le poste "Organisation pour l'exécution du marché" figurant au critère 2; il s'en prend en particulier au sous-critère 2.1 concernant le nombre, la planification et la disponibilité des moyens et des ressources. Il se plaint d'une variante qu'il a proposée pour optimiser les coûts de construction et qui n'aurait pas été retenue, tout en soulignant que ce n'était pas sur ce poste que se jouait le sort du dossier. Il conteste l'attribution de la note minimale de 1 pour le poste "Degré de compréhension du cahier des charges" (annexe R14) figurant au critère 3.2 - qualité technique de l'offre. S'agissant du système de management et de gestion des risques (Q7), le Consortium estime qu'à la place de 4 points il aurait dû en obtenir 5. Quant au critère 5 concernant les références, Inso et consorts ne contestent pas la note maximale de 5 obtenue, mais estiment que les autres soumissionnaires auraient dû être moins bien notés.</w:t>
      </w:r>
    </w:p>
    <w:p>
      <w:r>
        <w:rPr>
          <w:b/>
        </w:rPr>
        <w:t>E. 9.4.2</w:t>
      </w:r>
    </w:p>
    <w:p>
      <w:r>
        <w:t>Pour sa part et en résumé, HRS estime avoir été arbitrairement notée concernant le sous-critère d'adjudication 2.1 pour chacune des rubriques le composant, à savoir le nombre, la planification et la disponibilité des ressources pour l'exécution du marché (R6) et la qualification des personnes clés (R9), pour lesquelles elle avait obtenu la note de 3 alors qu'elle était entourée de personnes d'expérience qu'elle avait mentionnées, et la rubrique répartition des tâches et responsabilités pour l'exécution du marché notée à 2, bien qu'elle ait fourni un organigramme du projet parfaitement adapté. Le critère des sous-traitants 2.2, pour lequel elle avait obtenu la note 2.2, procédait d'un abus de pouvoir d'appréciation, car elle avait fourni une liste non exhaustive de sous-traitants potentiels. La note de 4 pour le critère 3.1 des solutions techniques était également insuffisante compte tenu des réponses fournies. Quant à la note de 3 pour le sous-critère 3.2 du degré de compréhension du cahier des charges et des prestations à exécuter, HRS méritait 4, comme Steiner dont la note de 5 obtenue était trop généreuse. Comme elle avait fourni un plan de paiement complet, HRS estimait qu'elle aurait dû obtenir la note de 5 et non de 4 au critère 3.3 concernant l'échéancier de paiement. Pour les deux sous-critères d'aptitude 4.2 et 4.3, pour lesquels elle a obtenu les notes de 3 et de 2, HRS estime que l'Hôpital n'a pas tenu compte qu'elle respectait les critères, au moins tout autant que Steiner et aurait dû donc obtenir les mêmes notes, à savoir 5 et 4. Enfin, concernant le critère 5 des références, HRS reproche au pouvoir adjudicateur de n'avoir fait aucune différence parmi les références fournies, attribuant à tous les soumissionnaires la note de 5, alors qu'il aurait fallu faire des distinctions et mieux la noter que Steiner.</w:t>
      </w:r>
    </w:p>
    <w:p>
      <w:r>
        <w:rPr>
          <w:b/>
        </w:rPr>
        <w:t>E. 9.5</w:t>
      </w:r>
    </w:p>
    <w:p>
      <w:r>
        <w:t>Il en découle que les critiques formulées tant par le Consortium que par HRS en lien avec les critères d'adjudication 2 à 5 concernent exclusivement la manière dont l'Hôpital a évalué ceux-ci, les deux soumissionnaires reprochant à l'adjudicateur d'avoir abusé de son pouvoir d'appréciation en les notant trop sévèrement par rapport à Steiner ou notant la recourante trop généreusement. Aucun de ces griefs ne met en évidence l'existence de manquements graves propres à conduire à une annulation de l'intégralité de la procédure. En effet, même si l'on pouvait retenir un excès ou un abus du pouvoir d'appréciation du pouvoir adjudicateur dans l'évaluation de l'un ou l'autre critère (ce qui n'est au demeurant pas manifeste), cet abus pourrait, si plusieurs critères étaient concernés et dans le meilleur des cas, entraîner une modification déterminante dans les points obtenus justifiant l'annulation de la décision d'adjudication, voire l'attribution du marché soit à HRS, soit au Consortium. Il s'agirait toutefois toujours d'une question relative à l'appréciation des critères d'adjudication, qui ne dénote pas un intérêt public propre à justifier une mesure aussi radicale que l'interruption de toute la procédure et sa répétition intégrale. Il n'y a donc pas lieu d'examiner si les critiques sont ou non fondées.</w:t>
      </w:r>
    </w:p>
    <w:p>
      <w:r>
        <w:t>Si HRS ou le Consortium estimaient que c'était à tort que le Tribunal cantonal n'avait pas examiné leurs griefs, qui pourtant, de leur point de vue, justifiaient de leur attribuer le marché, alors qu'il l'avait annulé entièrement, ces soumissionnaires devaient s'en plaindre par un recours devant le Tribunal fédéral. Cependant, ils ne l'ont pas fait ou, du moins, pas valablement s'agissant du recours d'Inso et consorts.</w:t>
      </w:r>
    </w:p>
    <w:p>
      <w:r>
        <w:t>IX.</w:t>
      </w:r>
    </w:p>
    <w:p>
      <w:r>
        <w:t>Conclusion</w:t>
      </w:r>
    </w:p>
    <w:p>
      <w:r>
        <w:rPr>
          <w:b/>
        </w:rPr>
        <w:t>E. 10</w:t>
      </w:r>
    </w:p>
    <w:p>
      <w:r>
        <w:t>En conclusion, ni les manquements imputables au pouvoir adjudicateur qui découlent de l'arrêt attaqué, ni les griefs non traités par le Tribunal cantonal en lien avec les critères d'adjudication 2 à 5 n'étaient propres à constituer des motifs suffisants pour justifier la solution extrême consistant à annuler non seulement la décision d'adjudication mais toute la procédure ab initio, en imposant à l'adjudicateur de publier un nouvel appel d'offres et de recommencer une nouvelle procédure. Par conséquent, le recours en matière de droit public doit être admis et l'arrêt attaqué annulé.</w:t>
      </w:r>
    </w:p>
    <w:p>
      <w:r>
        <w:t>Comme déjà indiqué, l'interdiction de la reformatio in pejus exclut de se demander si ces manquements conduiraient à attribuer le marché à un autre soumissionnaire. Au demeurant, les manquements retenus dans l'arrêt attaqué ne permettent pas d'envisager une telle hypothèse. La décision d'adjudication du 27 janvier 2014 doit partant être confirmée. Dans la mesure où, en l'absence d'effet suspensif au recours devant le Tribunal fédéral, l'Hôpital a scindé son appel d'offres et attribué les premiers lots, il sera procédé à la confirmation de la décision d'adjudication du 27 janvier 2014 dans la seule mesure où celle-ci n'est pas entre-temps devenue sans objet.</w:t>
      </w:r>
    </w:p>
    <w:p>
      <w:r>
        <w:t>Ce résultat rend superflu l'examen des autres griefs soulevés par la recourante, en particulier la dernière question de principe qui consiste à se demander dans quelle mesure le principe de la concurrence efficace (art. 1 al. 3 let. a AIMP) est compatible avec la publication d'un nouvel appel d'offres lorsque, comme en l'espèce, au cours de la procédure, les soumissionnaires parties ont eu accès aux prix détaillés par CFC des autres soumissionnaires.</w:t>
      </w:r>
    </w:p>
    <w:p>
      <w:r>
        <w:t>X.</w:t>
      </w:r>
    </w:p>
    <w:p>
      <w:r>
        <w:t>Frais et dépens</w:t>
      </w:r>
    </w:p>
    <w:p>
      <w:r>
        <w:rPr>
          <w:b/>
        </w:rPr>
        <w:t>E. 11</w:t>
      </w:r>
    </w:p>
    <w:p>
      <w:r>
        <w:t>Compte tenu de l'issue du litige, la recourante obtient gain de cause, ainsi que l'autorité intimée, puisqu'elle a conclu à l'admission du recours. Il en découle que les frais seront mis à la charge des deux soumissionnaires intimées, à savoir Inso et consorts d'une part, et HRS d'autre part, solidairement entre elles ( art. 66 al. 1 et 5 LTF ). Celles-ci, en tant que débitrices solidaires ( art. 68 al. 1 et 4 LTF ), verseront des dépens à la recourante. En tant que pouvoir adjudicateur, l'Hôpital agit dans l'exercice de ses attributions officielles, de sorte qu'il n'y a pas lieu de lui allouer des dépens (cf. art. 68 al. 3 LTF ; arrêts 2C_203/2014 du 9 mai 2015 consid. 3.2; 2C_519/2013 du 3 septembre 2013 consid. 7.3).</w:t>
      </w:r>
    </w:p>
    <w:p>
      <w:r>
        <w:t>Le Tribunal fédéral ne fera pas usage de la possibilité offerte par l' art. 67 LTF et renverra la cause au Tribunal cantonal pour qu'il statue à nouveau sur les frais et dépens de la procédure suivie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