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2C_874/2018 vom 17. April 2019</w:t>
      </w:r>
    </w:p>
    <w:p>
      <w:r>
        <w:t>Bundesgericht, 2019-04-17, FR</w:t>
      </w:r>
    </w:p>
    <w:p>
      <w:r>
        <w:rPr>
          <w:b/>
        </w:rPr>
        <w:t xml:space="preserve">Quelle: </w:t>
      </w:r>
      <w:r>
        <w:t>https://mcp.opencaselaw.ch/entscheid/bger_2C_874_2018</w:t>
      </w:r>
    </w:p>
    <w:p>
      <w:r>
        <w:t>FR: TF 2C_874/2018 du 17 avril 2019</w:t>
      </w:r>
    </w:p>
    <w:p>
      <w:r>
        <w:t>IT: TF 2C_874/2018 del 17 aprile 2019</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entrepris que le rejet du recours qu'il prononce concerne à la fois les deux catégories d'impôt et, pour ce qui concerne l'ICC, du droit harmonisé (cf. art. 53 de la loi du 14 décembre 1990 sur l'harmonisation des impôts directs, des cantons et des communes [LHID; RS 642.14]). La voie du recours en matière de droit public est donc en principe ouverte en vertu des art. 82 ss LTF , 146 LIFD (RS 642.11) et 73 al. 1 LHID.</w:t>
      </w:r>
    </w:p>
    <w:p>
      <w:r>
        <w:rPr>
          <w:b/>
        </w:rPr>
        <w:t>E. 1.2</w:t>
      </w:r>
    </w:p>
    <w:p>
      <w:r>
        <w:t>Le dépôt d'un seul acte de recours est autorisé dans la mesure où, comme en l'espèce, le recourant s'en prend clairement aux deux catégories d'impôts (cf. ATF 135 II 260 consid. 1.3.2 p. 264). L'arrêt attaqué ayant omis de distinguer, dans son dispositif, les deux catégories d'impôt, on ne peut reprocher au recourant de ne pas avoir formulé de conclusions séparées (cf. ATF 135 II 260 consid. 1.3.3 p. 264).</w:t>
      </w:r>
    </w:p>
    <w:p>
      <w:r>
        <w:rPr>
          <w:b/>
        </w:rPr>
        <w:t>E. 1.3</w:t>
      </w:r>
    </w:p>
    <w:p>
      <w:r>
        <w:t>Dans la mesure où les recourants demandent l'annulation de la décision de l'Administration fiscale du 15 novembre 2016, leur conclusion est irrecevable en raison de l'effet dévolutif complet du recours auprès de la Cour de justice ( ATF 136 II 539 consid. 1.2 p. 543). Au surplus, dans leur conclusion principale, les recourants demandent également l'annulation de l'arrêt attaqué. On peut comprendre à la lecture des motifs que, à titre principal, les recourants ne veulent payer aucun montant à titre de rappel d'impôt, ni être amendés en raison d'une soustraction fiscale. Il ressort en outre de leurs autres conclusions, qu'ils désirent subsidiairement une réduction du montant d'impôt et du rappel d'impôt, respectivement des amendes qui ont été prononcées à leur encontre. Il faut toutefois se demander si les conclusions principales du recours englobent les périodes de taxation 2010 à 2012, puisque, pour celles-ci, les recourants n'avaient pas été taxés précédemment et ne pouvaient donc pas faire l'objet d'un rappel d'impôt. Cette question peut cependant être laissée ouverte vu l'issue du recours.</w:t>
      </w:r>
    </w:p>
    <w:p>
      <w:r>
        <w:rPr>
          <w:b/>
        </w:rPr>
        <w:t>E. 1.4</w:t>
      </w:r>
    </w:p>
    <w:p>
      <w:r>
        <w:t>Au surplus, le recours a été interjeté en temps utile (cf. art. 100 al. 1 LTF ), par les destinataires de l'arrêt attaqué, qui ont qualité pour recourir ( art. 89 al. 1 LTF ). Il convient donc d'entrer en matière.</w:t>
      </w:r>
    </w:p>
    <w:p>
      <w:r>
        <w:rPr>
          <w:b/>
        </w:rPr>
        <w:t>E. 2</w:t>
      </w:r>
    </w:p>
    <w:p>
      <w:r>
        <w:t>Dans un premier grief, les recourants se plaignent d'une violation de l' art. 29 al. 1 Cst. en ce que la Cour de justice a refusé de joindre leur cause avec celle, également pendante devant elle, de la société C.________ SA. Ils requièrent en outre du Tribunal fédéral qu'il procède lui-même à la jonction de la présente procédure avec la procédure 2C_875/2018 relative à la société précitée.</w:t>
      </w:r>
    </w:p>
    <w:p>
      <w:r>
        <w:rPr>
          <w:b/>
        </w:rPr>
        <w:t>E. 2.1</w:t>
      </w:r>
    </w:p>
    <w:p>
      <w:r>
        <w:t>La décision de joindre ou non des causes en droit administratif procède de l'exercice du pouvoir d'appréciation du juge, qui est large en la matière. Elle peut être ordonnée à tout stade de la procédure. Le Tribunal fédéral ne revoit en conséquence une décision dans ce domaine qu'en cas d'abus du pouvoir d'appréciation (arrêt 2C_850/2014 du 10 juin 2016 consid. 11.1 et les références, non publié in ATF 142 II 388 ). En outre, cette décision, lorsqu'elle est prise, comme en l'espèce, par une autorité de dernière instance cantonale, est fondée sur du droit de procédure cantonal. Or,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En l'occurrence, la Cour de justice a expliqué qu'elle refusait de joindre la cause des recourants avec celle de la société C.________ SA car, bien que celles-ci portent sur le même complexe de faits, la jonction des procédures ne se justifiait pas en présence de contribuables distincts, soumis à des dispositions légales différentes.</w:t>
      </w:r>
    </w:p>
    <w:p>
      <w:r>
        <w:t>Pour leur part, les recourants sont d'avis que, dans la mesure où les causes portent sur le même complexe de fait et que les parties sont représentées par le même avocat, il convient de joindre les causes, les arguments de l'autorité précédente ne s'opposant pas à une telle jonction. Ils rappellent en outre que le recourant 1 est l'unique actionnaire de la société C.________ SA et que durant les périodes fiscales sous revue, les recourants en étaient les uniques administrateurs. Ils invoquent ainsi un formalisme excessif.</w:t>
      </w:r>
    </w:p>
    <w:p>
      <w:r>
        <w:rPr>
          <w:b/>
        </w:rPr>
        <w:t>E. 2.3</w:t>
      </w:r>
    </w:p>
    <w:p>
      <w:r>
        <w:t>En l'occurrence, la décision de refuser la jonction de cause a été prise par la Cour de justice dans l'arrêt au fond, avec comme motivation principale le fait qu'il n'était pas justifié de joindre deux causes en matière fiscale lorsque les contribuables n'étaient pas les mêmes. Une telle approche ne procède d'aucun abus ou excès du pouvoir d'appréciation. Au contraire, même si les recourants étaient effectivement les seuls à être actionnaires, respectivement administrateurs de la société durant les années en cause, il n'est pas exclu que cette situation change et qu'un tiers se trouve impliqué dans l'organisation de la société et ait accès aux données fiscales des recourants. A ce propos, on peut s'étonner de l'argumentation des recourants qui mentionnent le fait qu'ils sont représentés par le même mandataire que la société. Cet argument n'est aucunement pertinent, dans la mesure où l'avocat est soumis au secret professionnel. Finalement, l'autorité précédente a également raison lorsqu'elle explique que les dispositions légales applicables aux contribuables, qui sont des personnes physiques, ne sont pas les mêmes que celles qui s'appliquent à la société, qui est une personne morale. Dans ces conditions, on ne peut qu'écarter le grief de formalisme excessif formulé par les recourants et refuser de joindre leur cause avec celle de la société C.________ SA.</w:t>
      </w:r>
    </w:p>
    <w:p>
      <w:r>
        <w:rPr>
          <w:b/>
        </w:rPr>
        <w:t>E. 3.1</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w:t>
      </w:r>
    </w:p>
    <w:p>
      <w:r>
        <w:rPr>
          <w:b/>
        </w:rPr>
        <w:t>E. 3.2</w:t>
      </w:r>
    </w:p>
    <w:p>
      <w:r>
        <w:t>En l'occurrence, la Cour de justice a été amenée à statuer sur divers éléments, déterminés par les conclusions des deux parties recourantes devant elle. Après avoir traité des griefs formels des contribuables recourants, elle a statué sur les conclusions de l'Administration fiscale et augmenté le montant de la reprise effectuée pour la période fiscale 2008, celui-ci passant de 202'465 fr. à 233'293 francs (consid. 5 de l'arrêt entrepris). Elle a ensuite examiné le recours des contribuables et, outre les questions de droit applicable (consid. 6 de l'arrêt entrepris) et de prescription (consid. 7 de l'arrêt entrepris), a exclu la déduction des frais d'entretien de leur immeuble pour les années en cause (aussi bien pour les cas de rappel d'impôt que de taxation), faute d'avoir été prouvés (consid. 8 de l'arrêt entrepris). L'autorité précédente a ensuite considéré que les contribuables remplissaient aussi bien les conditions objectives que subjectives de l'infraction de soustraction d'impôt pour les années 2004 à 2009 (consid. 10 de l'arrêt entrepris) et a exclu toute diminution de la quotité de l'amende pour ces périodes (consid. 11 de l'arrêt entrepris). La Cour de justice, qui a également confirmé les amendes pour tentative de soustraction d'impôt des années 2010 à 2012 (consid. 12 de l'arrêt entrepris), a finalement exclu la possibilité pour les contribuables de déduire les amendes de leur fortune imposable (consid. 13 ss de l'arrêt entrepris).</w:t>
      </w:r>
    </w:p>
    <w:p>
      <w:r>
        <w:rPr>
          <w:b/>
        </w:rPr>
        <w:t>E. 3.3</w:t>
      </w:r>
    </w:p>
    <w:p>
      <w:r>
        <w:t>Dans leur recours au Tribunal fédéral, les contribuables demandent en substance la correction des montants qui leur sont imputés au titre de prestations appréciables en argent en cas d'admission du recours de la société, également pendant devant le Tribunal fédéral (cause 2C_875/2018). Ils désirent en outre que leurs frais d'entretien d'immeuble soient déductibles de leur revenu et contestent l'existence de l'élément subjectif de l'infraction de soustraction d'impôt, respectivement demandent une réduction de la quotité de l'amende. Ils sont encore d'avis que les amendes pour tentatives de soustraction d'impôt ne sauraient être prononcées avant que les décisions de taxation soient entrées en force et, finalement, requièrent la déduction des amendes de leur fortune imposable.</w:t>
      </w:r>
    </w:p>
    <w:p>
      <w:r>
        <w:rPr>
          <w:b/>
        </w:rPr>
        <w:t>E. 3.4</w:t>
      </w:r>
    </w:p>
    <w:p>
      <w:r>
        <w:t>D'emblée, il faut constater que l'arrêt entrepris, outre pour l'année 2008, ne se prononce pas sur les montants, ni même sur le principe des reprises effectuées par l'Administration fiscale pour les périodes 2003 à 2009. Les recourants ne contestent d'ailleurs pas la reprise effectuée pour la période fiscale 2008, mais demandent une correction de toutes les années en cas d'admission du recours de la société par le Tribunal fédéral. Or, une telle conclusion sort de l'objet de la contestation et ne saurait être examinée. Au demeurant, dans la mesure où elle se fonde de toute façon sur des faits postérieurs à l'arrêt entrepris, en l'occurrence l'arrêt 2C_875/2018 relatif à la société, elle ne peut qu'être déclarée irrecevable. Il convient en revanche d'examiner les autres griefs.</w:t>
      </w:r>
    </w:p>
    <w:p>
      <w:r>
        <w:t>En outre, la Cour de justice a d'ores et déjà constaté la péremption du droit de procéder au rappel d'impôt en matière d'IFD et d'ICC pour l'année 2002. Elle a également confirmé le jugement du Tribunal administratif de première instance en tant que celui-ci a constaté la prescription de l'action pénale pour les années 2002 et 2003. Ces éléments, hors de l'objet de la contestation, ne sauraient par conséquent faire l'objet du présent litige, raison pour laquelle il n'y a pas à les examiner.</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 2C_760/2017 du 15 juin 2018 consid. 3 et les références).</w:t>
      </w:r>
    </w:p>
    <w:p>
      <w:r>
        <w:t>En matière d'IFD, la LIFD, entrée en vigueur le 1er janvier 1995, est ainsi applicable aux périodes litigieuses. L'ICC est régi par l'ancienne loi genevoise du 22 septembre 2000 sur l'imposition des personnes physiques - Détermination du revenu net - Calcul de l'impôt et rabais d'impôt - Compensation des effets de la progression à froid (aLIPP-V/GE; abrogée au 31 décembre 2009; cf. art. 69 al. 1 let . e de la loi cantonale du 27 septembre 2009 sur l'imposition des personnes physiques [LIPP/GE; RSGE D 3 08]), par la LIPP/GE, par la loi genevoise de procédure fiscale du 4 octobre 2001 (LPFisc/GE; RSGE D 3 17), ainsi que par la LHID, entrée en vigueur le 1er janvier 1993, avec un délai pour les cantons au 31 décembre 2000 pour adapter leur législation ( art. 72 al. 1 LHID ).</w:t>
      </w:r>
    </w:p>
    <w:p>
      <w:r>
        <w:rPr>
          <w:b/>
        </w:rPr>
        <w:t>E. 5</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consid. 4.3, non publié in ATF 144 IV 136 ).</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61 al. 1 et 3 LPFisc/GE et 53 al. 2 et 3 LHID posent les mêmes principes. La problématique peut donc être examinée conjointement pour l'IFD et l'ICC.</w:t>
      </w:r>
    </w:p>
    <w:p>
      <w:r>
        <w:t>En l'occurrence, il ressort des faits de l'arrêt entrepris qu'un avis d'ouverture de la procédure de rappel d'impôt a été notifié aux recourants en novembre 2012 pour l'IFD et l'ICC 2002 à 2009. Le délai de péremption de dix ans des art. 152 al. 1 LIFD , 61 al. 1 LPFisc/GE et 53 al. 2 LHID a ainsi été respecté. En revanche, s'agissant du délai de péremption relatif au droit de procéder au rappel d'impôt pour l'année fiscale 2003 ( art. 152 al. 3 LIFD , 61 al. 3 LPFisc/GE et 53 al. 3 LHID), celui-ci est survenu à la fin de la période fiscale 2018, si bien qu'à l'instar de l'année fiscale 2002, le droit de procéder au rappel d'impôt pour l'année 2003 est également périmé. Pour le droit de procéder au rappel d'impôt des années 2004 à 2009, celui-ci n'est ni prescrit, ni périmé.</w:t>
      </w:r>
    </w:p>
    <w:p>
      <w:r>
        <w:rPr>
          <w:b/>
        </w:rPr>
        <w:t>E. 5.2</w:t>
      </w:r>
    </w:p>
    <w:p>
      <w:r>
        <w:t>S'agissant du droit de taxer les années fiscales 2010 à 2012 (ces années n'ayant pas fait l'objet d'un rappel d'impôt), l'art. 120 al. 1 phr. 1 LIFD, respectivement les art. 22 al. 1 phr. 1 LPFisc/GE et 47 al. 1 LHID, disposent que le droit de procéder à la taxation se prescrit par cinq ans à compter de la fin de la période fiscale. Selon les art. 120 al. 3 let. a et d LIFD et 22 al. 3 let. a et d LPFisc/GE,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w:t>
      </w:r>
    </w:p>
    <w:p>
      <w:r>
        <w:t>En l'occurrence, on peut se demander si les art. 120 al. 3 let . d LIFD et 22 al. 3 let. d LPFisc/GE s'appliquent également à la tentative de soustraction de l' art. 176 LIFD (art. 70 LPFisc/GE), bien qu'ils fassent expressément référence à la soustraction d'impôt consommée prévue à l' art. 175 LIFD (art. 69 LPFisc/GE). Si un auteur le préconise (cf. PETER LOCHER, Kommentar zum Bundesgesetz über die direkte Bundessteuer, III. Teil, 2015, n. 38 ad art. 120 LIFD ), cette question peut être laissée ouverte puisque, comme le relèvent d'autres auteurs (cf. MASMEJEAN-FEY/VIANIN, in Commentaire romand, Impôt fédéral direct, Noël/Aubry Girardin [éd.], 2e éd. 2017, n. 19 ad art. 120 LIFD ), l'information de l'ouverture d'une procédure pour tentative de soustraction d'impôt constitue une mesure par laquelle l'autorité fiscale signale au contribuable sa volonté de procéder par la suite à sa taxation et relève ainsi de toute façon d'un cas d'application de l' art. 120 al. 3 let. a LIFD , respectivement de l'art. 22 al. 3 let. a LPFisc/GE (cf. ATF 139 I 64 consid. 3.3 p. 68 et les références).</w:t>
      </w:r>
    </w:p>
    <w:p>
      <w:r>
        <w:t>Ainsi, en informant les recourants de l'ouverture d'une procédure pour tentative de soustraction d'impôt pour les années 2010 à 2012 le 12 novembre 2015, l'Administration fiscale a fait courir un nouveau délai de prescription, raison pour laquelle aucune de ces trois années fiscales n'est prescrite à ce jour.</w:t>
      </w:r>
    </w:p>
    <w:p>
      <w:r>
        <w:rPr>
          <w:b/>
        </w:rPr>
        <w:t>E. 5.3</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w:t>
      </w:r>
    </w:p>
    <w:p>
      <w:r>
        <w:t>cum</w:t>
      </w:r>
    </w:p>
    <w:p>
      <w:r>
        <w:t>art. 333 al. 6 let. b CP , en relation avec l' ATF 134 IV 328 ). Pour sa part, la poursuite de la tentative de soustraction se prescrivait par six ans à compter de la clôture définitive de la procédure au cours de laquelle la tentative de soustraction avait été commise (ancien art. 184 al. 1 let. a et al. 2 LIFD ).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77 LPFisc/GE dont l'al. 2 diffère de l' art. 58 al. 3 LHID ). En vertu des art. 205f LIFD et 78f LHID, le nouveau droit est applicable au jugement des infractions commises au cours des périodes fiscales précédant le 1er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aux recourants au cours des périodes fiscales 2004 à 2009 ne s'est pas prescrite, dès lors que l'Administration fiscale a rendu une décision le 8 avril 2014 pour les années 2002 à 2008 et le 25 avril 2016 pour l'année 2009, soit avant le délai de dix ans après la fin des périodes fiscales en cause. En application de l'ancien droit, la poursuite pénale des périodes fiscales 2004 à 2009 ne s'est pas non plus prescrite, dès lors que le 22 novembre 2012, l'Administration fiscale a informé les contribuables de l'ouverture de la procédure.</w:t>
      </w:r>
    </w:p>
    <w:p>
      <w:r>
        <w:t>S'agissant de la poursuite pénale pour l'infraction de tentative de soustraction d'impôt reprochée aux recourants pour les périodes fiscales 2010 à 2012, le délai de prescription n'a pas encore commencé à courir, puisqu'en cas de litige, cela ne sera le cas qu'à partir du moment où le Tribunal fédéral aura statué sur ladite procédure (arrêt 2C_724/2010 du 27 juillet 2011 consid. 6.4 et les références).</w:t>
      </w:r>
    </w:p>
    <w:p>
      <w:r>
        <w:rPr>
          <w:b/>
        </w:rPr>
        <w:t>E. 6</w:t>
      </w:r>
    </w:p>
    <w:p>
      <w:r>
        <w:t>Se prévalant d'arbitraire et de la maxime inquisitoire et citant en particulier les art. 29 al. 2 Cst. , ainsi que 112 al. 1 let. b LTF, les recourants contestent l'établissement des faits effectué par la Cour de justice.</w:t>
      </w:r>
    </w:p>
    <w:p>
      <w:r>
        <w:rPr>
          <w:b/>
        </w:rPr>
        <w:t>E. 6.1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6.2</w:t>
      </w:r>
    </w:p>
    <w:p>
      <w:r>
        <w:t>En l'occurrence, les recourants estiment que la Cour de justice n'a pas établi à suffisance les faits en relation avec les frais d'entretien relatifs à leur immeuble et dont ils réclament la déduction dans le contexte de la procédure de rappel d'impôt pour les années 2004 à 2009, ces frais n'ayant pas été déclarés à titre personnel, mais déduits par la société. Les recourants considèrent qu'à ce propos, l'autorité précédente s'est limitée à accepter la version de l'Administration fiscale, sans autre vérification, ce qui les empêche d'argumenter correctement leur recours et les prive de critiquer le raisonnement de l'autorité cantonale, violant ainsi leur droit d'être entendus. Par ailleurs, ils sont également d'avis que, même si l'Administration fiscale a procédé à plusieurs visites de l'immeuble, la Cour de justice ne pouvait pas renoncer à effectuer un transport sur place, respectivement expliquer que des plans se trouvaient au dossier et ne rien décrire dans l'arrêt quant aux composantes du calcul de répartition des charges mixtes. Les recourants se plaignent finalement du fait que l'autorité précédente n'a pas établi ce qu'étaient leur conscience et leur volonté dans le cadre de l'infraction de soustraction d'impôt.</w:t>
      </w:r>
    </w:p>
    <w:p>
      <w:r>
        <w:rPr>
          <w:b/>
        </w:rPr>
        <w:t>E. 6.3</w:t>
      </w:r>
    </w:p>
    <w:p>
      <w:r>
        <w:t>La Cour de justice a considéré en bref que les recourants, que ce soit pour la procédure de rappel d'impôt relative aux années 2004 à 2009 ou pour la procédure de taxation des années 2010 à 2012, n'avaient pas produit de moyens de preuve concernant les charges d'entretien de leur immeuble alors qu'ils supportaient le fardeau de la preuve s'agissant de fait diminuant leur dette fiscale. C'était à bon droit que l'Administration fiscale et le Tribunal administratif de première instance avaient refusé les déductions des frais d'entretien des immeubles dans le cadre du rappel d'impôt et n'avaient admis qu'une déduction forfaitaire pour les années 2010 à 2012. S'agissant de la demande tendant à un transport sur place, l'autorité précédente, en procédant à une appréciation anticipée de ce moyen de preuve, a jugé que cela n'était pas nécessaire en raison du fait que l'Administration fiscale l'avait déjà fait à deux reprises et que des plans des différentes parcelles se trouvaient au dossier. Quant à l'élément subjectif de l'infraction de soustraction d'impôt, la Cour de justice a considéré que les recourants "ne pouvaient ignorer la nécessité d'opérer une séparation entre ce qui relevait des aspects commerciaux et privés, ce d'autant qu'ils ont affirmé durant la procédure qu'ils savaient très bien séparer les frais commerciaux des leurs et que la société n'avait de loin pas pris en charge l'intégralité de ceux de la famille". Elle en a déduit que, dans ces circonstances, "l'on ne voit pas pour quel autre motif que pour obtenir une taxation moins élevée ils pouvaient considérer que la prise en charge de leurs nombreux frais privés pouvait avoir un caractère commercial".</w:t>
      </w:r>
    </w:p>
    <w:p>
      <w:r>
        <w:rPr>
          <w:b/>
        </w:rPr>
        <w:t>E. 6.4</w:t>
      </w:r>
    </w:p>
    <w:p>
      <w:r>
        <w:t>En l'occurrence, dans la mesure où la Cour de justice a considéré que c'est en raison d'un manque de moyens de preuve que les déductions pour charge d'entretien devaient être refusées, on ne voit pas en quoi les éléments voulus par les recourants, par exemple en relation avec la répartition des charges entre eux et la société, auraient une quelconque incidence sur l'issue de la cause. Ils ne l'expliquent d'ailleurs pas. Il en va de même de la surface de leur immeuble ou de la vision locale demandée. Ces éléments ne constituent pas des moyens de preuve attestant des montants acquittés pour l'entretien de l'immeuble, que ce soit durant les années 2004 à 2009 ou durant les années 2010 à 2012. Les recourants ne se plaignent d'ailleurs à aucun moment de la répartition des frais d'entretien opérée par la Cour de justice pour les taxations des années 2010 à 2012. On ne voit ainsi pas en quoi les faits retenus par l'autorité précédente auraient empêché les recourants de contester valablement l'arrêt entrepris. Au contraire, on constate à la lecture de leur recours, qu'ils ont parfaitement compris les arguments de la Cour de justice et qu'ils les ont contesté valablement. Finalement, et pour autant qu'il s'agisse d'une question d'établissement des faits, sur le vu des motifs de l'autorité précédente reproduits ci-dessus, on ne voit pas non plus en quoi celle-ci aurait établi l'élément subjectif de l'infraction de soustraction d'impôt sans qu'il soit possible de comprendre la conscience et la volonté des recourants.</w:t>
      </w:r>
    </w:p>
    <w:p>
      <w:r>
        <w:rPr>
          <w:b/>
        </w:rPr>
        <w:t>E. 6.5</w:t>
      </w:r>
    </w:p>
    <w:p>
      <w:r>
        <w:t>Entièrement mal fondé, les griefs d'établissement inexact des faits et de violation du droit d'être entendu doivent être écartés. Le Tribunal fédéral vérifiera ainsi la correcte application du droit sur la seule base des faits retenus par l'autorité précédente.</w:t>
      </w:r>
    </w:p>
    <w:p>
      <w:r>
        <w:rPr>
          <w:b/>
        </w:rPr>
        <w:t>E. 7</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w:t>
      </w:r>
    </w:p>
    <w:p>
      <w:r>
        <w:t>I.       Impôt fédéral direct (rappel d'impôt et taxation)</w:t>
      </w:r>
    </w:p>
    <w:p>
      <w:r>
        <w:rPr>
          <w:b/>
        </w:rPr>
        <w:t>E. 8.1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 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8.2</w:t>
      </w:r>
    </w:p>
    <w:p>
      <w:r>
        <w:t>Se fondant sur l'art. 32 al. 2 phr. 1 LIFD, qui dispose que le contribuable qui possède des immeubles privés peut déduire les frais nécessaires à leur entretien, les frais de remise en état d'immeubles acquis récemment, les primes d'assurances relatives à ces immeubles et les frais d'administration par des tiers, les recourants demandent la prise en compte, pour les années 2004 à 2009 concernées par le rappel d'impôt, des frais d'entretien de leur immeuble. Selon eux, puisque ces frais, dont la déduction a été refusée à la société, étaient à leur charge, il convenait de leur donner la possibilité de les déduire de leurs revenus imposables pour les années en cause. Ils se fondent sur la jurisprudence selon laquelle la procédure de rappel d'impôt sert à mettre le contribuable dans la situation qui aurait dû être la sienne si, lors de la procédure de taxation ordinaire, l'autorité avait eu connaissance de tous les faits et moyens de preuve pertinents (cf. arrêt 2C_662/2014 du 25 avril 2015 consid. 6.3).</w:t>
      </w:r>
    </w:p>
    <w:p>
      <w:r>
        <w:t>La Cour de justice a relevé que les charges en cause n'avaient pas fait l'objet de la procédure de rappel d'impôt relative aux recourants et que devait se poser la question de leur connexité avec les éléments justifiant le rappel. Elle a toutefois laissé la question de la connexité ouverte, puisque les recourants n'ont pas apporté de preuves relatives aux charges en cause.</w:t>
      </w:r>
    </w:p>
    <w:p>
      <w:r>
        <w:rPr>
          <w:b/>
        </w:rPr>
        <w:t>E. 8.3</w:t>
      </w:r>
    </w:p>
    <w:p>
      <w:r>
        <w:t>Cette dernière approche doit être confirmée (cf. à ce propos ATF 144 II 359 ), dans la mesure où, faute d'être prouvés, les montants des charges ne sauraient de toute façon pas être déduits du revenu imposable des recourants. Il s'agit en effet de faits diminuant la dette fiscale, dont le fardeau de la preuve revient aux contribuables. Certes, comme ceux-ci le relèvent, ils auraient prétendument produits les documents pertinents dans le cadre de la procédure de rappel d'impôt relative à la société. Toutefois, la Cour de justice a expressément mentionné que, contrairement aux allégations des recourants, les pièces justificatives ne figuraient pas au dossier de la société pour les années 2004 à 2009. Or, il s'agit-là d'un fait que les recourants ne contestent pas, ou à tout le moins pas à suffisance. Au demeurant, même si des pièces avaient figuré au dossier de la société, il n'appartenait pas à la Cour de justice d'aller les consulter, puisqu'il s'agit de deux contribuables distincts (cf. consid. 2 ci-dessus relatif à la jonction des causes). En outre, l'autorité précédente mentionne justement qu'il revenait aux recourants de produire leurs moyens de preuve dans le cadre de la présente procédure, en plus de celle relative à la société. Si l'on peut regretter qu'elle n'ait pas attiré l'attention des recourants sur leur obligation de participation avant de rendre son arrêt, il n'en demeure pas moins que le Tribunal administratif de première instance, comme le mentionnent les contribuables, avait déjà utilisé cet argument. Ainsi, même s'il fallait admettre une violation de leur droit d'être entendus, ce qui est d'emblée douteux, force serait de constater que cette violation serait de toute façon guérie, dès lors que les recourants avaient la possibilité de produire tous les moyens de preuve qu'ils estimaient nécessaires devant la Cour de justice.</w:t>
      </w:r>
    </w:p>
    <w:p>
      <w:r>
        <w:rPr>
          <w:b/>
        </w:rPr>
        <w:t>E. 9</w:t>
      </w:r>
    </w:p>
    <w:p>
      <w:r>
        <w:t>Quant à la procédure de taxation, contrairement à ce que semblent penser les recourants, la Cour de justice a bel et bien examiné leur grief relatif à la déduction des charges d'entretien de leur immeuble pour les années 2010 à 2012. A l'instar de ce que celle-ci a jugé pour le rappel d'impôt des années 2004 à 2009, elle a également considéré que les contribuables n'avaient pas apporté la preuve des dépenses consenties, alors qu'ils supportaient le fardeau de la preuve pour ce moyen diminuant leur dette fiscale. Il n'est donc nullement question de déni de justice. Par conséquent, il est possible de renvoyer à ce qui a été dit ci-dessus en relation avec le rappel d'impôt quant à la déduction des charges effectivement supportées par les contribuables. En outre, ceux-ci ne contestent pas la déduction admise par l'Administration fiscale et confirmée par l'autorité précédente. Il ne ressort aucunement de l'arrêt entrepris que cette déduction serait contraire au droit, raison pour laquelle elle peut être confirmée.</w:t>
      </w:r>
    </w:p>
    <w:p>
      <w:r>
        <w:t>II.       Impôt fédéral direct (soustraction)</w:t>
      </w:r>
    </w:p>
    <w:p>
      <w:r>
        <w:rPr>
          <w:b/>
        </w:rPr>
        <w:t>E. 10</w:t>
      </w:r>
    </w:p>
    <w:p>
      <w:r>
        <w:t>Dans leurs griefs relatifs à l'infraction de soustraction d'impôt consommée, les recourants contestent en premier lieu avoir agi de manière fautive. S'il fallait tout de même retenir leur culpabilité, ils requièrent une diminution de la quotité de leur amende. En relation avec l'infraction de tentative de soustraction d'impôt, les recourants contestent la possibilité de prononcer une peine, faute de procédure de taxation entrée en force.</w:t>
      </w:r>
    </w:p>
    <w:p>
      <w:r>
        <w:rPr>
          <w:b/>
        </w:rPr>
        <w:t>E. 10.1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10.1.1</w:t>
      </w:r>
    </w:p>
    <w:p>
      <w:r>
        <w:t>En l'espèce, les déclarations fiscales des années 2004 à 2009 des recourants étaient incomplètes au sens de l' art. 124 al. 2 LIFD , puisqu'elles ne mentionnaient pas, à titre de revenu, les avantages appréciables en argent acquittés par la société en faveur des recourants. En 2012, l'Administration fiscale s'est aperçue de l'absence de ces éléments de revenu après que les taxations des années 2004 à 2009 furent toutes entrées en force. Par conséquent, les éléments objectifs de la soustraction réprimée à l' art. 175 al. 1 LIFD sont réunis, la base d'imposition ayant été indûment réduite et, par conséquent, l'impôt acquitté étant insuffisant, ce qui n'est au demeurant pas contesté.</w:t>
      </w:r>
    </w:p>
    <w:p>
      <w:r>
        <w:rPr>
          <w:b/>
        </w:rPr>
        <w:t>E. 10.1.2</w:t>
      </w:r>
    </w:p>
    <w:p>
      <w:r>
        <w:t>L'infraction de l' art. 175 al. 1 LIFD comprend un élément subjectif: elle doit avoir été commise intentionnellement ou par négligence. Comme susmentionné, les recourants maintiennent ne pas avoir agi fautivement en ne déclarant pas les avantages appréciables en argent acquittés par la société. Ils estiment à ce propos qu'ils ont rempli leurs déclarations d'impôt seuls et qu'ils ignoraient la nécessité de séparer les charges privées des charges de la société. Pour eux, toutes les charges d'entretien de leur immeuble devaient être supportées par la société.</w:t>
      </w:r>
    </w:p>
    <w:p>
      <w:r>
        <w:rPr>
          <w:b/>
        </w:rPr>
        <w:t>E. 10.1.3</w:t>
      </w:r>
    </w:p>
    <w:p>
      <w:r>
        <w:t>Les notions d'intention et de négligence de l' art. 175 LIFD sont identiques à celles de l' art. 12 al. 2 et 3 CP (dans sa version applicable depuis le 1er janvier 2008). Ainsi, agit intentionnellement quiconque commet un crime ou un délit avec conscience et volonté. L'auteur agit déjà intentionnellement lorsqu'il tient pour possible la réalisation de l'infraction et l'accepte au cas où celle-ci se produirait ( art. 12 al. 2 CP ). En outre,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 art. 12 al. 3 CP ), par quoi l'on entend sa formation, ses capacités intellectuelles et son expérience professionnelle. Si le contribuable a des doutes sur ses droits ou obligations, il doit faire en sorte de lever ce doute ou, au moins, en informer l'autorité fiscale ( ATF 135 II 86 consid. 4.3 p. 91 et les références). Etablir la conscience et la volonté relève de la constatation des faits qui lie le Tribunal fédéral (cf. art. 105 al. 1 LTF ). En revanche, vérifier si l'autorité s'est fondée sur la notion exacte d'intention (ou de négligence) est une question de droit que le Tribunal fédéral revoit librement (arrêt 2C_129/2018 du 24 septembre 2018 consid. 9.1 et les références).</w:t>
      </w:r>
    </w:p>
    <w:p>
      <w:r>
        <w:rPr>
          <w:b/>
        </w:rPr>
        <w:t>E. 10.1.4</w:t>
      </w:r>
    </w:p>
    <w:p>
      <w:r>
        <w:t>En l'espèce, il ressort des faits de l'arrêt entrepris que les recourants ont affirmé durant la procédure qu'ils savaient très bien séparer les frais commerciaux des leurs et que la société n'avait de loin pas pris en charge l'intégralité de ceux de la famille. Il ressort également de l'arrêt précité le fait que, lors d'un contrôle TVA de la société intervenu en 2005, les recourants ont été rendus attentifs au sujet de la nécessité de procéder à une séparation entre les frais privés et les frais commerciaux. Sur la base de ces éléments, on ne saurait faire grief à la Cour de justice d'avoir retenu que les recourants avaient agi intentionnellement ou, à tout le moins, par dol éventuel. Le fait d'avoir été avertis de l'obligation de procéder à la séparation des biens privés et commerciaux et le fait qu'ils aient eux mêmes affirmé savoir procéder à une telle séparation suffit à reconnaître l'élément subjectif de l'infraction. Sur la base de ces faits, les recourants devaient reconnaître que les frais d'entretien de la piscine ou de la cour extérieure de l'immeuble, au même titre que les dépenses de carte de crédit, l'acquisition de produits de luxe ou le paiement d'un voyage d'étude pour leur fille n'avaient aucun caractère commercial. Le fait que les recourants aient, comme ils l'affirment, une formation de gemmologue et aucune connaissances en droit comptable ou fiscal n'y change rien. Ils sont en effet administrateurs de la société depuis de très nombreuses années et bénéficient de ce fait d'une grande expérience, élément qui, ajouté à ceux présentés ci-dessus, exclut toute notion de négligence.</w:t>
      </w:r>
    </w:p>
    <w:p>
      <w:r>
        <w:rPr>
          <w:b/>
        </w:rPr>
        <w:t>E. 10.2.1</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LIFD ). La quotité précise de l'amende doit par ailleurs être fixée en tenant compte des dispositions de la partie générale du CP. Ainsi,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(pour tout ce qui précède, ATF 144 IV 136 consid. 7.2.1 s. et les références).</w:t>
      </w:r>
    </w:p>
    <w:p>
      <w:r>
        <w:rPr>
          <w:b/>
        </w:rPr>
        <w:t>E. 10.2.2</w:t>
      </w:r>
    </w:p>
    <w:p>
      <w:r>
        <w:t>En l'occurrence, on ne saurait suivre les recourants lorsqu'ils affirment avoir été sanctionnés deux fois pour la même faute, une amende ayant été prononcée contre eux et une autre contre la société. S'agissant de deux personnes différentes, cela ne justifie aucunement une réduction de la quotité de la peine. Bien plus, comme l'a jugé la Cour de justice, en fixant la peine aux deux tiers de l'impôt soustrait, il ne saurait être question d'excès ou d'abus du pouvoir d'appréciation de l'Administration fiscale. Celle-ci a pris en compte tous les éléments présentés ci-avant, en particulier le caractère intentionnel de l'infraction, ainsi que la durée durant laquelle les recourants ont trompé les autorités fiscales et les montants soustraits pour fixer la peine. Leur bonne collaboration a en outre également été considérée.</w:t>
      </w:r>
    </w:p>
    <w:p>
      <w:r>
        <w:rPr>
          <w:b/>
        </w:rPr>
        <w:t>E. 10.3</w:t>
      </w:r>
    </w:p>
    <w:p>
      <w:r>
        <w:t>Aux termes de l' art. 176 LIFD , celui qui tente de se soustraire à l'impôt sera puni d'une amende (al. 1). L'amende est fixée aux deux tiers de la peine qui serait infligée si la soustraction avait été commise intentionnellement et consommée (al. 2). La tentative de soustraction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 2C_722/2017 du 13 décembre 2017 consid. 9.2 et les références).</w:t>
      </w:r>
    </w:p>
    <w:p>
      <w:r>
        <w:rPr>
          <w:b/>
        </w:rPr>
        <w:t>E. 10.4</w:t>
      </w:r>
    </w:p>
    <w:p>
      <w:r>
        <w:t>Les recourants soutiennent qu'une tentative de soustraction ne peut être établie qu'une fois la taxation entrée en force et que les amendes, si elles devaient être maintenues, ne pourraient être prononcées qu'une fois la taxation définitivement arrêtée.</w:t>
      </w:r>
    </w:p>
    <w:p>
      <w:r>
        <w:t>Une fois de plus, les recourants ne sauraient être suivis. On relèvera d'abord, en renvoyant à ce qui a été mentionné ci-dessus en relation avec l'infraction de soustraction d'impôt (cf. consid. 10.1 ci-dessus), que les recourants remplissent les conditions objectives et subjectives de l'infraction de tentative de soustraction d'impôt. Ils ont en particulier procédé à de fausses déclarations pour les années 2010 à 2012 et ces périodes fiscales n'ont pas encore fait l'objet de taxations définitives. Pour le surplus, on ne voit pas où ils désirent en venir avec leur affirmation relative à l'entrée en force des taxations. On ne peut que constater que les taxations 2010 à 2012 entrent en force avec le présent arrêt et que, de ce fait, c'est de manière pleinement justifiée que l'autorité précédente a confirmé la condamnation des recourants. S'agissant de la quotité de le peine, il peut également être renvoyé à ce qui a été présenté précédemment (cf. consid. 10.3 ci-dessus).</w:t>
      </w:r>
    </w:p>
    <w:p>
      <w:r>
        <w:t>III.       Impôts cantonal et communal</w:t>
      </w:r>
    </w:p>
    <w:p>
      <w:r>
        <w:rPr>
          <w:b/>
        </w:rPr>
        <w:t>E. 11</w:t>
      </w:r>
    </w:p>
    <w:p>
      <w:r>
        <w:t>Concernant les conditions du rappel d'impôt, les art. 53 al. 1 phr. 1 LHID et 59 al. 1 LPFisc/GE correspondent à l' art. 151 al. 1 LIFD (cf. arrêt 2C_760/2017 du 15 juin 2018 consid. 7.3 et références). En outre, pour ce qui relève des frais nécessaires à l'entretien des immeubles, la teneur de l' art. 32 al. 2 LIFD correspond à celle des art. 9 al. 3 LHID et 34 let. d LIPP/GE. Par conséquent, les considérations développées pour l'impôt fédéral direct concernant le rappel d'impôt et la déduction des frais d'entretien des immeubles s'appliquent aussi à l'impôt cantonal et communal pour les périodes fiscales sous examen (rappel d'impôt et taxation). En outre, d'un point de vue des impôts cantonal et communal, les dispositions de la LHID ( art. 56 al. 1 et 2 LHID ) et du droit cantonal genevois (art. 69 et 70 LPFisc/GE) relatives à la soustraction d'impôt ont des teneurs et une portée similaires à celles de la LIFD (cf. arrêt 2C_125/2018 du 24 septembre 2018 consid. 10.1). Il s'ensuit que les motifs qui ont conduit à l'admission partielle du recours en matière d'impôt fédéral direct (dans la mesure où la période fiscale 2003 est prescrite) s'appliquent également en matière d'impôt cantonal et communal. Les griefs des recourants doivent par conséquent être écartés pour le surplus.</w:t>
      </w:r>
    </w:p>
    <w:p>
      <w:r>
        <w:rPr>
          <w:b/>
        </w:rPr>
        <w:t>E. 12</w:t>
      </w:r>
    </w:p>
    <w:p>
      <w:r>
        <w:t>Finalement, les recourants sont encore d'avis que les amendes auxquelles ils ont été condamnés doivent être déduites de leur fortune imposable.</w:t>
      </w:r>
    </w:p>
    <w:p>
      <w:r>
        <w:rPr>
          <w:b/>
        </w:rPr>
        <w:t>E. 12.1</w:t>
      </w:r>
    </w:p>
    <w:p>
      <w:r>
        <w:t>Selon l' art. 13 al. 1 LHID , l'impôt sur la fortune a pour objet l'ensemble de la fortune nette. L'art. 46 LIPP/GE et l'art. 1 de l'ancienne loi genevoise du 22 septembre 2000 sur l'imposition des personnes physiques - Impôt sur la fortune (aLIPP-III/GE; RS/GE D 3 13) sont identiques et prévoient que l'impôt sur la fortune a pour objet l'ensemble de la fortune nette après déductions sociales. Les art. 56 LIPP/GE et 13 aLIPP-III/GE ont aussi la même teneur. D'après ces articles, sont déduites de la fortune brute les dettes chirographaires ou hypothécaires justifiées par titres, extraits de comptes, quittances d'intérêts ou déclaration du créancier (art. 56 al. 1 LIPP/GE et art. 13 al. 1 let. a aLIPP-III/GE). En outre, il ne peut être déduit que les dettes effectivement dues par le contribuable (art. 56 al. 2 LIPP/GE et art. 13 al. 2 aLIPP-III/GE). La définition de la fortune nette de l' art. 13 al. 1 LHID s'impose aux cantons, qui ne peuvent soumettre à l'impôt un élément n'entrant pas dans celle-ci (cf. ATF 136 II 256 consid. 3.1 p. 259; arrêt 2C_258/2017 du 2 juillet 2018 consid. 7.2 et les références).</w:t>
      </w:r>
    </w:p>
    <w:p>
      <w:r>
        <w:t>Selon la jurisprudence rendue en application de l' art. 13 al. 1 LHID , l'impôt sur la fortune a pour objet la différence positive entre les actifs et les dettes du contribuable ( ATF 138 II 311 consid. 3.3.1 p. 318; arrêt 2C_258/2017 du 2 juillet 2018 consid. 7.3 et les références). Le contribuable peut déduire de sa fortune les dettes effectives. Les dettes prescrites, simplement possibles, futures ou correspondant à des expectatives ne sont en principe pas déductibles. En revanche, l'échéance de la dette ne constitue pas une condition à la déductibilité de celle-ci ( ATF 138 II 311 consid. 3.3.2 p. 319; arrêt 2C_258/2017 du 2 juillet 2018 consid. 7.2 et les références).</w:t>
      </w:r>
    </w:p>
    <w:p>
      <w:r>
        <w:rPr>
          <w:b/>
        </w:rPr>
        <w:t>E. 12.2</w:t>
      </w:r>
    </w:p>
    <w:p>
      <w:r>
        <w:t>Le Tribunal fédéral n'a jamais eu à examiner le point de savoir si une personne physique peut déduire des amendes fiscales de sa fortune. Il a cependant déjà traité de cette question en relation avec la déduction de sanctions à caractère pénal du bénéfice de personnes morales ( ATF 143 II 8 ), ainsi que du revenu d'indépendants ( ATF 70 I 250 ). A cette occasion, il est arrivé à la conclusion que la déduction d'amendes conduirait dans les faits à réduire la peine. La diminution du bénéfice net imposable et du montant de l'impôt sur le bénéfice y consécutive aurait en effet pour conséquence qu'une partie de l'amende serait indirectement supportée par la collectivité. Le Tribunal fédéral a exclu qu'il s'agisse-là de la volonté du législateur et a considéré que si cela avait été le cas, celui-ci l'aurait expressément prévu dans une disposition, ce qu'il n'a pas fait ( ATF 143 II 8 consid. 7.3 p. 24).</w:t>
      </w:r>
    </w:p>
    <w:p>
      <w:r>
        <w:t>En l'occurrence, pour une personne physique exerçant une activité dépendante, les amendes constituent des dépenses d'utilisation du revenu qui ne sauraient être déductibles de celui-ci (cf. art. 34 let. a LIFD , art. 38 let. a LIPP/GE et art. 9 let. a de l'ancienne loi genevoise du 22 septembre 2000 sur l'imposition des personnes physiques Détermination du revenu net - Calcul de l'impôt et rabais d'impôt - Compensation des effets de la progression à froid [aLIPP-V/GE; RSGE D 3 16]; cf. arrêt 2C_276/2018 du 15 juin 2018 consid. 2.5.2). S'agissant des personnes physiques exerçant une activité indépendante ou des personnes morales, la déduction d'amendes du revenu, respectivement du bénéfice est exclue car cette déduction n'est pas justifiée par l'usage commercial (cf. art. 27 al. 1 LIFD</w:t>
      </w:r>
    </w:p>
    <w:p>
      <w:r>
        <w:t>a contrario et 30 LIPP/GE</w:t>
      </w:r>
    </w:p>
    <w:p>
      <w:r>
        <w:t>a contrario , respectivement art. 3 al. 3 aLIPP-V/GE</w:t>
      </w:r>
    </w:p>
    <w:p>
      <w:r>
        <w:t>a contrario et 10 al. 1 LHID</w:t>
      </w:r>
    </w:p>
    <w:p>
      <w:r>
        <w:t>a contrario ; art. 59 al. 1 let. a LIFD , ainsi que 25 al. 1 let. a LHID et 13 al. 1 let. a LIPM). En revanche, rien n'exclut d'emblée la déduction d'amendes fiscales de la fortune imposable. En effet, comme on l'a vu, toutes les dettes sont déductibles de la fortune, indépendamment de leur cause. La seule obligation est que la dette soit effective, c'est-à-dire en particulier qu'il ne s'agisse pas d'une dette future. Ainsi, au contraire de la créance fiscale, qui, dans le système d'imposition postnumerando, est déductible de la fortune de la période fiscale qu'elle concerne (arrêt 2C_489/2018 du 13 juillet 2018 consid. 3.2.1 et les références), l'amende fiscale, en raison du principe de la présomption d'innocence, ne saurait être effective avant que la condamnation n'entre en force. Cela signifie en l'espèce, que les amendes fiscales en cause ne peuvent être déduites de la fortune imposable des recourants pour les périodes 2004 à 2012, dès lors que ces amendes ne constituaient que des dettes futures qui ne sont devenues exigibles que lors de l'entrée en force de la condamnation, avec le présent arrêt. Le grief des recourants doit par conséquent être écarté.</w:t>
      </w:r>
    </w:p>
    <w:p>
      <w:r>
        <w:rPr>
          <w:b/>
        </w:rPr>
        <w:t>E. 13</w:t>
      </w:r>
    </w:p>
    <w:p>
      <w:r>
        <w:t>Les considérants qui précèdent conduisent à l'admission partielle du recours, tant en matière d'IFD que d'ICC. Succombant dans une très large mesure, les recourants doivent supporter la plus grande partie des frais judiciaires, solidairement entre eux ( art. 66 al. 1 et 5 LTF ), le solde étant à la charge du canton de Genève, qui agit dans l'exercice de ses attributions officielles et dont l'intérêt patrimonial est en jeu ( art. 66 al. 1 et 4 LTF ). En tant qu'il succombe partiellement, le canton de Genève sera condamné à verser aux recourants des dépens réduits ( art. 68 al. 1 LTF ), aucun dépens ne lui étant alloué ( art. 68 al. 3 LTF ). Il ne se justifie en outre pas de répartir autrement les frais de la procédure antérieure (cf. art. 67 LTF ), puisqu'au moment du prononcé de l'arrêt entrepris, la période fiscale 2003 n'était pas encore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