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2C_831/2020 vom 23. August 2021</w:t>
      </w:r>
    </w:p>
    <w:p>
      <w:r>
        <w:t>Bundesgericht, 2021-08-23, FR</w:t>
      </w:r>
    </w:p>
    <w:p>
      <w:r>
        <w:rPr>
          <w:b/>
        </w:rPr>
        <w:t xml:space="preserve">Quelle: </w:t>
      </w:r>
      <w:r>
        <w:t>https://mcp.opencaselaw.ch/entscheid/bger_2C_831_2020</w:t>
      </w:r>
    </w:p>
    <w:p>
      <w:r>
        <w:t>FR: TF 2C_831/2020 du 23 août 2021</w:t>
      </w:r>
    </w:p>
    <w:p>
      <w:r>
        <w:t>IT: TF 2C_831/2020 del 23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2C_831/2020</w:t>
      </w:r>
    </w:p>
    <w:p>
      <w:r>
        <w:t>Ordonnance du 23 août 2021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les deux représentés par Me Xavier Panchaud, avocat,</w:t>
      </w:r>
    </w:p>
    <w:p>
      <w:r>
        <w:t>3. C.________,</w:t>
      </w:r>
    </w:p>
    <w:p>
      <w:r>
        <w:t>4. D.________,</w:t>
      </w:r>
    </w:p>
    <w:p>
      <w:r>
        <w:t>recourants,</w:t>
      </w:r>
    </w:p>
    <w:p>
      <w:r>
        <w:t>contre</w:t>
      </w:r>
    </w:p>
    <w:p>
      <w:r>
        <w:t>Conseil d'Etat du canton du Valais,</w:t>
      </w:r>
    </w:p>
    <w:p>
      <w:r>
        <w:t>place de la Planta, Palais du Gouvernement, 1950 Sion,</w:t>
      </w:r>
    </w:p>
    <w:p>
      <w:r>
        <w:t>intimé.</w:t>
      </w:r>
    </w:p>
    <w:p>
      <w:r>
        <w:t>Objet</w:t>
      </w:r>
    </w:p>
    <w:p>
      <w:r>
        <w:t>Ordonnance prise par le Conseil d'Etat du canton du Valais relative aux mesures cantonales destinées à lutter contre l'épidémie de COVID-19,</w:t>
      </w:r>
    </w:p>
    <w:p>
      <w:r>
        <w:t>recours contre l'ordonnance du Conseil d'Etat du canton du Valais du 4 septembre 2020.</w:t>
      </w:r>
    </w:p>
    <w:p>
      <w:r>
        <w:t>Vu :</w:t>
      </w:r>
    </w:p>
    <w:p>
      <w:r>
        <w:t>le recours en matière de droit public déposé auprès du Tribunal fédéral par A.________, B.________, C.________ et D.________ contre l'ordonnance prise par le Conseil d'Etat du canton du Valais le 4 septembre 2020 relative aux mesures cantonales destinées à lutter contre l'épidémie de COVID-19,</w:t>
      </w:r>
    </w:p>
    <w:p>
      <w:r>
        <w:t>le recours simultané déposé auprès du Tribunal cantonal du canton du Valais par A.________, B.________, C.________ et D.________ contre l'ordonnance prise par le Conseil d'Etat du canton du Valais le 4 septembre 2020 relative aux mesures cantonales destinées à lutter contre l'épidémie de COVID-19,</w:t>
      </w:r>
    </w:p>
    <w:p>
      <w:r>
        <w:t>la requête de suspension de la procédure se déroulant devant le Tribunal fédéral,</w:t>
      </w:r>
    </w:p>
    <w:p>
      <w:r>
        <w:t>la décision de suspension du président de la IIe cour de droit public du Tribunal fédéral du 9 novembre 2020,</w:t>
      </w:r>
    </w:p>
    <w:p>
      <w:r>
        <w:t>l'arrêt rendu le 26 novembre 2020 par le Tribunal cantonal du canton du Valais,</w:t>
      </w:r>
    </w:p>
    <w:p>
      <w:r>
        <w:t>considérant :</w:t>
      </w:r>
    </w:p>
    <w:p>
      <w:r>
        <w:t>que la suspension de la cause doit être révoquée,</w:t>
      </w:r>
    </w:p>
    <w:p>
      <w:r>
        <w:t>que la présente procédure est devenue sans objet et peut être rayée du rôle ( art. 32 al. 2 LTF ), le Tribunal cantonal ayant rendu un arrêt en la cause,</w:t>
      </w:r>
    </w:p>
    <w:p>
      <w:r>
        <w:t>qu'il n'y a pas lieu de percevoir des frais judiciaires ni d'accorder des dépens.</w:t>
      </w:r>
    </w:p>
    <w:p>
      <w:r>
        <w:t>Par ces motifs, le Président ordonne :</w:t>
      </w:r>
    </w:p>
    <w:p>
      <w:r>
        <w:t>1.</w:t>
      </w:r>
    </w:p>
    <w:p>
      <w:r>
        <w:t>La cause, devenue sans objet,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du Valais et à l'Office fédéral de la santé publique.</w:t>
      </w:r>
    </w:p>
    <w:p>
      <w:r>
        <w:t>Lausanne, le 23 août 2021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