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2C_824/2016 vom 25. Januar 2017</w:t>
      </w:r>
    </w:p>
    <w:p>
      <w:r>
        <w:t>Bundesgericht, 2017-01-25, FR</w:t>
      </w:r>
    </w:p>
    <w:p>
      <w:r>
        <w:rPr>
          <w:b/>
        </w:rPr>
        <w:t xml:space="preserve">Quelle: </w:t>
      </w:r>
      <w:r>
        <w:t>https://mcp.opencaselaw.ch/entscheid/bger_2C_824_2016</w:t>
      </w:r>
    </w:p>
    <w:p>
      <w:r>
        <w:t>FR: TF 2C_824/2016 du 25 janvier 2017</w:t>
      </w:r>
    </w:p>
    <w:p>
      <w:r>
        <w:t>IT: TF 2C_824/2016 del 25 gennaio 2017</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recourant au motif que son certificat ASI en soins intensifs ne constitue pas une formation reconnue par l'art. 1 al. 4 let. b OPT-HES.</w:t>
      </w:r>
    </w:p>
    <w:p>
      <w:r>
        <w:t>Le présent recours en matière de droit public remplit, au surplus, les conditions des art. 42 et 82 ss LTF . Il est dès lors en principe recevable.</w:t>
      </w:r>
    </w:p>
    <w:p>
      <w:r>
        <w:t>Toutefois, la conclusion tendant à l'annulation de la décision du 4 septembre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"Modification de l'ordonnance du DEFR sur l'obtention a posteriori du titre d'une haute école spécialisée [RS 414.711.5]"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"infirmier diplômé HES"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(art. 7 al. 1 OPT-HES). Elle a introduit l'al. 4 de l'art. 1 OPT-HES intitulé "Conditions d'obtention" qui dispose :</w:t>
      </w:r>
    </w:p>
    <w:p>
      <w:r>
        <w:t>"Un titre HES de la filière «Soins infirmiers» du domaine d'études Santé peut être décerné aux personnes:</w:t>
      </w:r>
    </w:p>
    <w:p>
      <w:r>
        <w:t>a. qui sont titulaires d'un des diplômes CRS [Croix-Rouge suisse] suivants:</w:t>
      </w:r>
    </w:p>
    <w:p>
      <w:r>
        <w:t>1. «infirmière»/«infirmier»,</w:t>
      </w:r>
    </w:p>
    <w:p>
      <w:r>
        <w:rPr>
          <w:b/>
        </w:rPr>
        <w:t>E. 3</w:t>
      </w:r>
    </w:p>
    <w:p>
      <w:r>
        <w:t>«infirmière/infirmier en soins généraux»,</w:t>
      </w:r>
    </w:p>
    <w:p>
      <w:r>
        <w:rPr>
          <w:b/>
        </w:rPr>
        <w:t>E. 3.1</w:t>
      </w:r>
    </w:p>
    <w:p>
      <w:r>
        <w:t>Dans un premier grief, le recourant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l'art. 1 al. 4 let. b OPT-HES, ledit tribunal aurait à tort limité son pouvoir d'appréciation, par rapport à la liste des formations figurant à cette disposition, au motif que le Département fédéral avait bénéficié d'un large pouvoir d'appréciation pour réglementer la question de l'obtention d'un titre HES a posteriori.</w:t>
      </w:r>
    </w:p>
    <w:p>
      <w:r>
        <w:rPr>
          <w:b/>
        </w:rPr>
        <w:t>E. 3.2</w:t>
      </w:r>
    </w:p>
    <w:p>
      <w:r>
        <w:t>Malgré les termes utilisés, à savoir qu'elle devait "faire preuve d'une grande retenue dans l'examen des griefs... en lien avec l'art. 1 al. 4 let. b OPT-HES", l'autorité précédente n'a pas limité son examen dans l'interprétation de cette disposition;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procédé librement aux différentes interprétations possibles de la disposition en cause et sans utiliser de terme laissant penser qu'il restreignait son pouvoir d'appréciation. Le fait qu'il a prétendument retenu une interprétation stricte de la disposition en cause et qu'il n'a pas procédé à une comparaison des titres du recourant avec les différentes formations énumérées à l'art. 1 al. 4 let. b OPT-HES ne saurait consacré une violation de l' art. 49 PA . En effet, après avoir interprété cette disposition sous l'angle historique et téléologique, les juges précédents sont arrivés à la conclusion que l'intégration du certificat ASI d'infirmier en soins intensifs, dont se prévalait le recourant, dans la liste des titres et formations de l'art. 1 al. 4 let. b OPT-HES serait aller à l'encontre de la volonté de maintenir un système de formation dual en Suisse (écoles supérieures et HES); dès lors que ledit diplôme ne figurait pas dans ladite liste, il ne se justifiait pas de procéder à une comparaison avec les formations qui y étaient citées. Force est dès lors d'admettre que les juges précédents n'ont pas restreint leur pouvoir d'appréciation.</w:t>
      </w:r>
    </w:p>
    <w:p>
      <w:r>
        <w:t>Compte tenu des éléments qui précèdent, le grief de violation de l' art. 49 PA est rejeté.</w:t>
      </w:r>
    </w:p>
    <w:p>
      <w:r>
        <w:t>4.</w:t>
      </w:r>
    </w:p>
    <w:p>
      <w:r>
        <w:t>Dans un moyen pour le mois confus intitulé "De la violation de l'art. 1 al. 4 OPT-HES", le recourant estime que le Département fédéral pose des exigences plus élevées pour l'obtention a posteriori d'un titre HES pour les infirmiers que pour les autres formations traitées à l'art. 1 al. 3 OPT-HES (physiothérapeutes, ergothérapeutes, sages-femmes, diététiciens) et il mentionne que l'adoption de la liste exhaustive des formations de l'art. 1 al. 4 let. b OPT-HES est contestable.</w:t>
      </w:r>
    </w:p>
    <w:p>
      <w:r>
        <w:t>Si, avec cet argument, le recourant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 en la matière un large pouvoir d'appréciation. Au surplus, le recourant ne prétend pas que l'ordonnance en cause serait contraire à la Constitution.</w:t>
      </w:r>
    </w:p>
    <w:p>
      <w:r>
        <w:t>Si le recourant voulait invoquer une violation du principe d'égalité ( art. 8 Cst. , que l'intéressé ne cite pas), son grief doit également être rejeté. En effet, poser des exigences plus élevées pour l'obtention d'un titre HES a posteriori pour les infirmiers que pour les ergothérapeutes, les diététiciens, les sages-femmes et les physiothérapeutes (à savoir la formation complémentaire requise par l'art. 1 al. 4 let. b OPT-HES en plus du diplôme de base de l'art. 1 al. 4 let. a OPT-HES qui ne figure pas à l'art. 1 al. 3 OPT-HES pour les professions susmentionnées) découle du fait que les formations pour les seconds ne sont plus proposées que par des HES, à l'exclusion des écoles supérieures. A l'inverse, dans le domaine des soins infirmiers, des formations continuent d'être prodiguées dans des écoles supérieures en plus des HES. Par conséquent, il existe encore un titre d' "infirmière diplômée ES" / "infirmier diplômé ES" ([auparavant "Infirmière niveau I"] cf. art. 15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dans le domaine des soins infirmiers, contrairement aux autres professions citées.</w:t>
      </w:r>
    </w:p>
    <w:p>
      <w:r>
        <w:t>5.</w:t>
      </w:r>
    </w:p>
    <w:p>
      <w:r>
        <w:rPr>
          <w:b/>
        </w:rPr>
        <w:t>E. 4</w:t>
      </w:r>
    </w:p>
    <w:p>
      <w:r>
        <w:t>«infirmière/infirmier en psychiatrie»,</w:t>
      </w:r>
    </w:p>
    <w:p>
      <w:r>
        <w:rPr>
          <w:b/>
        </w:rPr>
        <w:t>E. 5</w:t>
      </w:r>
    </w:p>
    <w:p>
      <w:r>
        <w:t>«infirmière/infirmier en hygiène maternelle et en pédiatrie»,</w:t>
      </w:r>
    </w:p>
    <w:p>
      <w:r>
        <w:rPr>
          <w:b/>
        </w:rPr>
        <w:t>E. 5.1</w:t>
      </w:r>
    </w:p>
    <w:p>
      <w:r>
        <w:t>Le recourant semble invoquer une violation de l' art. 78 al. 2 LEHE . Il estime que cette disposition, en tant qu'elle prescrit au Conseil fédéral de veiller "le cas échéant, à la conversion des titres décernés selon l'ancien droit", ne limite pas cette conversion aux titres pour lesquels il n'existe actuellement plus de filière de formation ES, contrairement à ce qu'a jugé le Tribunal administratif fédéral.</w:t>
      </w:r>
    </w:p>
    <w:p>
      <w:r>
        <w:rPr>
          <w:b/>
        </w:rPr>
        <w:t>E. 5.2</w:t>
      </w:r>
    </w:p>
    <w:p>
      <w:r>
        <w:t>Pour interpréter la notion d' "ancien droit" de l' art. 78 al. 2 LEHE , il faut tenir compte de la première phrase de cette disposition. Celle-ci commence par prévoir que "le Conseil fédéral règle les modalités du changement de statut des écoles supérieures reconnues en hautes écoles spécialisées et le port des titres décernés selon l'ancien droit". Puis, il enchaîne avec l'injonction faite au Conseil fédéral de veiller à la conversion des titres décernés selon l'ancien droit. Ce faisant, il fait clairement référence, comme constaté par les juges précédents, aux titres qui étaient décernés par les écoles supérieures devenues des HES et, partant, à des formations qui étaient dispensées par ces écoles supérieures et qui ne le sont plus. Ceci est confirmé par l' art. 9 O-LEHE "Changement de statut des écoles supérieures en hautes écoles spécialisées et obtention a posteriori d'un titre (art. 78, al. 2, LEHE) ", selon lequel, le département fédéral compétent règle les modalités du changement de statut des écoles supérieures reconnues en hautes écoles spécialisées (al. 1); il règle également le port des titres décernés par les anciennes écoles supérieures visées à l'al. 1 et fixe notamment les conditions et la procédure pour convertir les titres décernés selon l'ancien droit en titres des hautes écoles spécialisées (al. 2). Une disposition similaire figurait d'ailleurs déjà dans l'ancienne loi fédérale du 6 octobre 1995 sur les hautes écoles spécialisées (aLHES; RS 414.71), en vigueur jusqu'au 1er janvier 2015, (cf. art. 25 al. 1 aLHES) qui instaurait les HES (cf. également le message du 30 mai 1994 relatif à la loi sur les hautes écoles spécialisées [LHES] ad art. 21 [FF 1994 III 777]). Ainsi, la notion d' "ancien droit" fait référence au droit applicable avant l'entrée en vigueur de l'aLHES, c'est-à-dire avant la création des HES. La disposition d'exécution correspondante, à savoir l'art. 26 de l'ordonnance fédérale du 11 septembre 1996 relative à la création et à la gestion des hautes écoles spécialisées (aOHES; RS 414.711), en vigueur jusqu'au 1er janvier 2015, (cette disposition est cependant toujours en vigueur: cf. sous "Dispositions de l'OHES encore applicables" O-LEHE) illustre bien ce propos puisqu'elle mentionne différentes écoles, parmi lesquelles les écoles d'ingénieurs ETS et l'Ecole hôtelière de Lausanne, qui sont devenues des HES et dont les anciens diplômés sont autorisés, sous certaines conditions, à porter le titre des nouvelles HES. Au regard ce qui précède, la notion d' "ancien droit" se rapporte au droit en vigueur avant l'aLHES pour des diplômes qui étaient délivrés par des écoles supérieures avant que celles-ci ne deviennent des HES et qui, par conséquent, n'existent plus.</w:t>
      </w:r>
    </w:p>
    <w:p>
      <w:r>
        <w:t>Comme susmentionné, la situation est cependant différente pour les soins infirmiers puisque, dans ce domaine, il subsiste encore des écoles supérieures et des titres correspondants reconnus au niveau fédéral (les juges précédents ont examiné ce point en détail au consid. 5.5). Néanmoins, le législateur a considéré qu'il existait des diplômés d'écoles supérieures qui avaient obtenu leur titre avant la création des HES qui, grâce à des formations complémentaires, avaient acquis des compétences du niveau de bachelor HES en soins infirmiers (Rapport explicatif 2014 ch. 1 p. 2); il convenait, dès lors, de permettre à ces personnes de porter un titre HES. Le Département fédéral a alors adopté l'art. 1 al. 4 OPT-HES pour les soins infirmiers qui s'adresse donc aux personnes qui ont terminé leur formation professionnelle à une époque où il n'existait pas encore de HES. En outre, le Département fédéral a jugé que seules les formations complémentaires de la let. b de cette disposition, en plus de celle de la let. a, permettaient d'acquérir des compétences du niveau de celles dispensées dans les HES, ce qui relevait de sa compétence au regard de la clause de délégation de l' art. 78 al. 2 LEHE . Il a ainsi dressé une liste exhaustive des diplômes de base de la Croix-Rouge suisse nécessaires (art. 1 al. 4 let. a OPT-HES) et une de celles des formations et des titres complémentaires, à l'art. 1 al. 4 let. b OPT-HES, qu'il a jugé opportun de prendre en compte. A cet égard, le Département fédéral a estimé 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 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w:t>
      </w:r>
    </w:p>
    <w:p>
      <w:r>
        <w:t>une liste exhaustive des formations complémentaires relevant pour la plupart de l'ancien droit (art. 3, al. 4, let. b, du projet), considérées comme des formations spécialisées qualifiantes" (Rapport explicatif 2014 ch. 3 p. 3). Partant, contrairement à ce que soutient le recourant, la formation complémentaire de l'art. 1 al. 4 let. b OPT-HES relève de l'ancien droit; elle limite la conversion des titres pour lesquels il n'existe actuellement plus de filière de formation. Si cette exigence est extrêmement restrictive, il n'en demeure pas moins qu'elle ne sort pas du cadre de la délégation large contenu à l' art. 78 al. 2 LEHE .</w:t>
      </w:r>
    </w:p>
    <w:p>
      <w:r>
        <w:t>6.</w:t>
      </w:r>
    </w:p>
    <w:p>
      <w:r>
        <w:t>Le recourant prétend que l'interprétation de l'art. 1 al. 4 let. b OPT-HES par les juges précédents est trop stricte; il allègue que l'ensemble des formations qu'il a suivies sont du niveau d'une HES.</w:t>
      </w:r>
    </w:p>
    <w:p>
      <w:r>
        <w:rPr>
          <w:b/>
        </w:rPr>
        <w:t>E. 6</w:t>
      </w:r>
    </w:p>
    <w:p>
      <w:r>
        <w:t>«infirmière/infirmier en soins communautaires»,</w:t>
      </w:r>
    </w:p>
    <w:p>
      <w:r>
        <w:rPr>
          <w:b/>
        </w:rPr>
        <w:t>E. 6.1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141 III 53 consid. 5.4.1 p. 59), étant précisé que le Tribunal fédéral ne privilégie aucune méthode d'interprétation ( ATF 140 V 227 consid. 3.2 p. 230; 139 IV 270 consid. 2.2 p. 273).</w:t>
      </w:r>
    </w:p>
    <w:p>
      <w:r>
        <w:rPr>
          <w:b/>
        </w:rPr>
        <w:t>E. 6.2</w:t>
      </w:r>
    </w:p>
    <w:p>
      <w:r>
        <w:t>Comme on l'a vu ci-dessus, l'art. 1 al. 4 let. b OPT-HES comprend une liste exhaustive des formations permettant d'obtenir le titre HES "Soins infirmiers". La lettre de cette disposition est ainsi claire. Or, le certificat ASI d'infirmier en soins intensifs ne figure pas dans cette liste exhaustive. Le recourant ne précise d'ailleurs pas à quel chiffre de cette disposition son diplôme correspondrait. Comme relevé par les juges précédents, il appartient au recourant, titulaire d'un certificat de capacité d' "infirmier en soins intensifs", d'entreprendre les démarches en vue d'obtenir une mise à jour de son titre dans le cadre de cette filière, à savoir le titre fédéral reconnu et protégé d' "expert en soins intensifs diplômé EPD ES"; au demeurant, l'intéressé ne conteste pas qu'il peut porter un titre d'une école supérieure protégé.</w:t>
      </w:r>
    </w:p>
    <w:p>
      <w:r>
        <w:t>Le recourant ne prétend pas qu'une autre interprétation (systématique, historique ou téléologique) conduirait à considérer que le législateur a voulu prendre en compte des formations qui ne seraient pas mentionnées dans cette disposition. Il explique que la formation en soins infirmiers, en Suisse, relève des écoles supérieures et des HES; toutefois, en Suisse romande seule la seconde formation est disponible. Dès lors, les professionnels romands ayant suivi une école supérieure avant la mise en place des HES seraient discriminés dans la poursuite de leur carrière professionnelle ou dans l'accès aux formations de niveau master. Il ressort effectivement du Rapport explicatif 2014 (dernier § du ch. 3 p. 3) que les cantons romands et les associations professionnelles avaient souhaité une réglementation pour l'obtention d'un titre HES a posteriori beaucoup plus large; ils n'ont pas obtenu satisfaction. L'argument y relatif développé par le recourant ne constitue pas un grief de nature juridique relatif à l'interprétation de la norme en cause ou de dispositions constitutionnelles; il s'agit d'une question politique sur laquelle le Tribunal fédéral n'a pas à se prononcer.</w:t>
      </w:r>
    </w:p>
    <w:p>
      <w:r>
        <w:t>7.</w:t>
      </w:r>
    </w:p>
    <w:p>
      <w:r>
        <w:t>Au regard de ce qui précède, le recours est rejeté dans la mesure où il est recevable.</w:t>
      </w:r>
    </w:p>
    <w:p>
      <w:r>
        <w:t>Succombant, le recourant doit supporter les frais judiciaires ( art. 66 al. 1 LTF ). Il n'est pas alloué de dépens au Secrétariat d'Etat qui obtient gain de cause dans l'exercice de ses attributions officielles ( art. 68 al. 3 LTF ).</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w:t>
      </w:r>
    </w:p>
    <w:p>
      <w:r>
        <w:t>c. qui peuvent justifier d'une pratique professionnelle reconnue de deux ans au minimum (art. 2 al. 2);</w:t>
      </w:r>
    </w:p>
    <w:p>
      <w:r>
        <w:t>d. qui ont suivi un cours postgrade de niveau universitaire dans le domaine d'études Santé ou qui peuvent justifier d'une autre formation continue équivalente (art. 3, al. 2), s'ils ne sont pas titulaires d'un des diplômes visés à la let. b, ch. 1 à 3."</w:t>
      </w:r>
    </w:p>
    <w:p>
      <w:r>
        <w:t>Quant à l'art. 1 al. 3 OPT-HES, dont il est également question ci-dessous, il prévoit :</w:t>
      </w:r>
    </w:p>
    <w:p>
      <w:r>
        <w:t>"Dans le domaine d'études Santé, à l'exception de la filière «Soins infirmiers», un titre HES peut être décerné aux personnes:</w:t>
      </w:r>
    </w:p>
    <w:p>
      <w:r>
        <w:t>a. qui sont titulaires d'un des diplômes suivants:</w:t>
      </w:r>
    </w:p>
    <w:p>
      <w:r>
        <w:t>1. un des diplômes suivants, délivré par une école reconnue par la Croix-Rouge suisse (CRS) :</w:t>
      </w:r>
    </w:p>
    <w:p>
      <w:r>
        <w:t>- «diététicienne diplômée»/«diététicien diplômé»,</w:t>
      </w:r>
    </w:p>
    <w:p>
      <w:r>
        <w:t>- «sage-femme diplômée»/«homme sage-femme diplômé»,</w:t>
      </w:r>
    </w:p>
    <w:p>
      <w:r>
        <w:t>- «physiothérapeute diplômée»/«physiothérapeute diplômé»,</w:t>
      </w:r>
    </w:p>
    <w:p>
      <w:r>
        <w:t>2. un diplôme d'ergothérapeute décerné par la Croix-Rouge suisse après une procédure aboutie de reconnaissance du diplôme cantonal correspondant;</w:t>
      </w:r>
    </w:p>
    <w:p>
      <w:r>
        <w:t>b. qui peuve nt justifier d'une pratique professionnelle reconnue de deux ans au minimum (art. 2, al. 2);</w:t>
      </w:r>
    </w:p>
    <w:p>
      <w:r>
        <w:t>c. qui ont suivi un cours postgrade de niveau universitaire dans le domaine d'études de la santé ou qui peuvent justifier d'une autre formation continue équivalente (art. 3, al. 2)."</w:t>
      </w:r>
    </w:p>
    <w:p>
      <w:r>
        <w:t>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est du reste admis, le recourant soulignant expressément qu'il ne conteste pas l'arrêt attaqué s'agissant du raisonnement en lien avec la délégation législative.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