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2C_778/2009 vom 26. Januar 2010</w:t>
      </w:r>
    </w:p>
    <w:p>
      <w:r>
        <w:t>Bundesgericht, 2010-01-26, FR</w:t>
      </w:r>
    </w:p>
    <w:p>
      <w:r>
        <w:rPr>
          <w:b/>
        </w:rPr>
        <w:t xml:space="preserve">Quelle: </w:t>
      </w:r>
      <w:r>
        <w:t>https://mcp.opencaselaw.ch/entscheid/bger_2C_778_2009</w:t>
      </w:r>
    </w:p>
    <w:p>
      <w:r>
        <w:t>FR: TF 2C_778/2009 du 26 janvier 2010</w:t>
      </w:r>
    </w:p>
    <w:p>
      <w:r>
        <w:t>IT: TF 2C_778/2009 del 26 gennaio 2010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2C_778/2009</w:t>
      </w:r>
    </w:p>
    <w:p>
      <w:r>
        <w:t>{T 0/2}</w:t>
      </w:r>
    </w:p>
    <w:p>
      <w:r>
        <w:t>Arrêt du 26 janvier 2010</w:t>
      </w:r>
    </w:p>
    <w:p>
      <w:r>
        <w:t>IIe Cour de droit public</w:t>
      </w:r>
    </w:p>
    <w:p>
      <w:r>
        <w:t>Composition</w:t>
      </w:r>
    </w:p>
    <w:p>
      <w:r>
        <w:t>M. le Juge Müller, Président.</w:t>
      </w:r>
    </w:p>
    <w:p>
      <w:r>
        <w:t>Greffière: Mme Charif Feller.</w:t>
      </w:r>
    </w:p>
    <w:p>
      <w:r>
        <w:t>Parties</w:t>
      </w:r>
    </w:p>
    <w:p>
      <w:r>
        <w:t>X.________,</w:t>
      </w:r>
    </w:p>
    <w:p>
      <w:r>
        <w:t>représenté par Me Y.________, avocat,</w:t>
      </w:r>
    </w:p>
    <w:p>
      <w:r>
        <w:t>recourant,</w:t>
      </w:r>
    </w:p>
    <w:p>
      <w:r>
        <w:t>contre</w:t>
      </w:r>
    </w:p>
    <w:p>
      <w:r>
        <w:t>Service de la population du canton de Vaud,</w:t>
      </w:r>
    </w:p>
    <w:p>
      <w:r>
        <w:t>avenue de Beaulieu 19, 1014 Lausanne.</w:t>
      </w:r>
    </w:p>
    <w:p>
      <w:r>
        <w:t>Objet</w:t>
      </w:r>
    </w:p>
    <w:p>
      <w:r>
        <w:t>Autorisation de séjour; renvoi et admission provisoire,</w:t>
      </w:r>
    </w:p>
    <w:p>
      <w:r>
        <w:t>recours en matière de droit public contre l'arrêt du Tribunal cantonal du canton de Vaud, Cour de droit administratif et public, du 27 octobre 2009.</w:t>
      </w:r>
    </w:p>
    <w:p>
      <w:r>
        <w:t>Considérant:</w:t>
      </w:r>
    </w:p>
    <w:p>
      <w:r>
        <w:t>que X.________, de nationalité croate né en 1971, a sollicité à plusieurs reprises l'octroi d'une autorisation de séjour,</w:t>
      </w:r>
    </w:p>
    <w:p>
      <w:r>
        <w:t>que, par décision du 6 février 2009, le Service de la population du canton de Vaud a prononcé le renvoi de l'intéressé de Suisse,</w:t>
      </w:r>
    </w:p>
    <w:p>
      <w:r>
        <w:t>que, par arrêt du 27 octobre 2009, la Cour de droit administratif et public du Tribunal cantonal du canton de Vaud a confirmé la décision précitée du Service de la population, en retenant notamment qu'il n'y avait pas lieu de proposer à l'Office fédéral des migrations l'admission provisoire de l'intéressé,</w:t>
      </w:r>
    </w:p>
    <w:p>
      <w:r>
        <w:t>qu'agissant par la voie du recours en matière de droit public, X.________ demande au Tribunal fédéral, en substance, d'annuler l'arrêt précité du 27 octobre 2009 et d'inviter les autorités vaudoises compétentes à proposer à l'Office fédéral des migrations son admission provisoire,</w:t>
      </w:r>
    </w:p>
    <w:p>
      <w:r>
        <w:t>que, selon l' art. 83 let . c ch. 3 et 4 LTF, le recours en matière de droit public est irrecevable contre les décisions en matière de droit des étrangers qui concernent l'admission provisoire ou le renvoi,</w:t>
      </w:r>
    </w:p>
    <w:p>
      <w:r>
        <w:t>que l'arrêt attaqué a pour seul objet le renvoi et l'éventuelle admission provisoire de l'intéressé, de sorte que le présent recours est manifestement irrecevable ( art. 108 al. 1 let. a LTF ) et qu'il doit être traité selon la procédure simplifiée de l' art. 108 LTF sans procéder à un échange d'écritures,</w:t>
      </w:r>
    </w:p>
    <w:p>
      <w:r>
        <w:t>qu'avec ce prononcé, la requête d'effet suspensif devient sans objet,</w:t>
      </w:r>
    </w:p>
    <w:p>
      <w:r>
        <w:t>que, succombant, le recourant doit en principe supporter les frais judiciaires ( art. 66 al. 1 1 ère phrase LTF),</w:t>
      </w:r>
    </w:p>
    <w:p>
      <w:r>
        <w:t>que, toutefois, selon l' art. 66 al. 3 LTF , les frais causés inutilement sont supportés par celui qui les a engendrés,</w:t>
      </w:r>
    </w:p>
    <w:p>
      <w:r>
        <w:t>qu'il se justifie de mettre les frais judiciaires à la charge du mandataire du recourant (cf. ATF 129 IV 206 consid. 2 p. 207),</w:t>
      </w:r>
    </w:p>
    <w:p>
      <w:r>
        <w:t>par ces motifs, le Président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du mandataire du recourant.</w:t>
      </w:r>
    </w:p>
    <w:p>
      <w:r>
        <w:t>3.</w:t>
      </w:r>
    </w:p>
    <w:p>
      <w:r>
        <w:t>Le présent arrêt est communiqué au mandataire du recourant, au Service de la population, au Tribunal cantonal du canton de Vaud, Cour de droit administratif et public, et à l'Office fédéral des migrations.</w:t>
      </w:r>
    </w:p>
    <w:p>
      <w:r>
        <w:t>Lausanne, le 26 janvier 2010</w:t>
      </w:r>
    </w:p>
    <w:p>
      <w:r>
        <w:t>Au nom de la IIe Cour de droit public</w:t>
      </w:r>
    </w:p>
    <w:p>
      <w:r>
        <w:t>du Tribunal fédéral suisse</w:t>
      </w:r>
    </w:p>
    <w:p>
      <w:r>
        <w:t>Le Président: La Greffière:</w:t>
      </w:r>
    </w:p>
    <w:p>
      <w:r>
        <w:t>Müller Charif Feller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