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2C_760/2007 vom 16. Januar 2008</w:t>
      </w:r>
    </w:p>
    <w:p>
      <w:r>
        <w:t>Bundesgericht, 2008-01-16, FR</w:t>
      </w:r>
    </w:p>
    <w:p>
      <w:r>
        <w:rPr>
          <w:b/>
        </w:rPr>
        <w:t xml:space="preserve">Quelle: </w:t>
      </w:r>
      <w:r>
        <w:t>https://mcp.opencaselaw.ch/entscheid/bger_2C_760_2007</w:t>
      </w:r>
    </w:p>
    <w:p>
      <w:r>
        <w:t>FR: TF 2C_760/2007 du 16 janvier 2008</w:t>
      </w:r>
    </w:p>
    <w:p>
      <w:r>
        <w:t>IT: TF 2C_760/2007 del 16 gennaio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2C_760/2007/CFD/elo</w:t>
      </w:r>
    </w:p>
    <w:p>
      <w:r>
        <w:t>{T 0/2}</w:t>
      </w:r>
    </w:p>
    <w:p>
      <w:r>
        <w:t>Ordonnance du 16 janvier 2008</w:t>
      </w:r>
    </w:p>
    <w:p>
      <w:r>
        <w:t>IIe Cour de droit public</w:t>
      </w:r>
    </w:p>
    <w:p>
      <w:r>
        <w:t>Composition</w:t>
      </w:r>
    </w:p>
    <w:p>
      <w:r>
        <w:t>M. le Juge Merkli, Président.</w:t>
      </w:r>
    </w:p>
    <w:p>
      <w:r>
        <w:t>Greffière: Mme Charif Feller.</w:t>
      </w:r>
    </w:p>
    <w:p>
      <w:r>
        <w:t>Parties</w:t>
      </w:r>
    </w:p>
    <w:p>
      <w:r>
        <w:t>X.________, recourante,</w:t>
      </w:r>
    </w:p>
    <w:p>
      <w:r>
        <w:t>contre</w:t>
      </w:r>
    </w:p>
    <w:p>
      <w:r>
        <w:t>Département de l'instruction publique, Service des allocations d'études et d'apprentissage,</w:t>
      </w:r>
    </w:p>
    <w:p>
      <w:r>
        <w:t>rue Pécolat 1, 1211 Genève 1,</w:t>
      </w:r>
    </w:p>
    <w:p>
      <w:r>
        <w:t>Objet</w:t>
      </w:r>
    </w:p>
    <w:p>
      <w:r>
        <w:t>Allocations d'études,</w:t>
      </w:r>
    </w:p>
    <w:p>
      <w:r>
        <w:t>recours contre l'arrêt du Tribunal administratif du canton de Genève du 11 décembre 2007.</w:t>
      </w:r>
    </w:p>
    <w:p>
      <w:r>
        <w:t>Considérant:</w:t>
      </w:r>
    </w:p>
    <w:p>
      <w:r>
        <w:t>que, le 22 décembre 2007, X.________ a recouru auprès du Tribunal fédéral contre l'arrêt du Tribunal administratif du canton de Genève du 11 décembre 2007,</w:t>
      </w:r>
    </w:p>
    <w:p>
      <w:r>
        <w:t>que, le 11 janvier 2008, la recourante a déclaré vouloir "annuler" ledit recours,</w:t>
      </w:r>
    </w:p>
    <w:p>
      <w:r>
        <w:t>qu'il convient de prendre acte de cette déclaration d'annulation qui équivaut à un retrait du recours (cf. art. 32 al. 2 LTF ), de rayer la cause du rôle et de statuer sur le sort des frais et dépens (cf. art. 5 al. 2 PCF par renvoi de l' art. 71 LTF ),</w:t>
      </w:r>
    </w:p>
    <w:p>
      <w:r>
        <w:t>que, compte tenu des circonstances, il se justifie de statuer sans frais (cf. art. 66 al. 2 LTF ),</w:t>
      </w:r>
    </w:p>
    <w:p>
      <w:r>
        <w:t>par ces motifs, le Président ordonne: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à la recourante, au Service des allocations d'études et d'apprentissage ainsi qu'au Tribunal administratif du canton de Genève.</w:t>
      </w:r>
    </w:p>
    <w:p>
      <w:r>
        <w:t>Lausanne, le 16 janvier 2008</w:t>
      </w:r>
    </w:p>
    <w:p>
      <w:r>
        <w:t>Au nom de la IIe Cour de droit public</w:t>
      </w:r>
    </w:p>
    <w:p>
      <w:r>
        <w:t>du Tribunal fédéral suisse</w:t>
      </w:r>
    </w:p>
    <w:p>
      <w:r>
        <w:t>Le Président: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