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733/2017 vom 25. September 2017</w:t>
      </w:r>
    </w:p>
    <w:p>
      <w:r>
        <w:t>Bundesgericht, 2017-09-25, FR</w:t>
      </w:r>
    </w:p>
    <w:p>
      <w:r>
        <w:rPr>
          <w:b/>
        </w:rPr>
        <w:t xml:space="preserve">Quelle: </w:t>
      </w:r>
      <w:r>
        <w:t>https://mcp.opencaselaw.ch/entscheid/bger_2C_733_2017</w:t>
      </w:r>
    </w:p>
    <w:p>
      <w:r>
        <w:t>FR: TF 2C 733/2017 du 25 septembre 2017</w:t>
      </w:r>
    </w:p>
    <w:p>
      <w:r>
        <w:t>IT: TF 2C 733/2017 del 25 settembre 2017</w:t>
      </w:r>
    </w:p>
    <w:p>
      <w:pPr>
        <w:pStyle w:val="Heading2"/>
      </w:pPr>
      <w:r>
        <w:t>Regeste</w:t>
      </w:r>
    </w:p>
    <w:p>
      <w:r>
        <w:t>Décision en matière d'aide aux études; restitution de délai | Instruction et formation professionnelle</w:t>
      </w:r>
    </w:p>
    <w:p>
      <w:pPr>
        <w:pStyle w:val="Heading2"/>
      </w:pPr>
      <w:r>
        <w:t>Erwägungen</w:t>
      </w:r>
    </w:p>
    <w:p>
      <w:r>
        <w:rPr>
          <w:b/>
        </w:rPr>
        <w:t>E. 1</w:t>
      </w:r>
    </w:p>
    <w:p>
      <w:r>
        <w:t>Par arrêt du 7 août 2017, le Tribunal cantonal du canton de Vaud a déclaré irrecevable le recours déposé par X.________ contre la décision du 12 mai 2017 de l'Office cantonal des bourses d'études et d'apprentissage pour défaut de paiement de l'avance de frais dans le délai imparti.</w:t>
      </w:r>
    </w:p>
    <w:p>
      <w:r>
        <w:rPr>
          <w:b/>
        </w:rPr>
        <w:t>E. 2</w:t>
      </w:r>
    </w:p>
    <w:p>
      <w:r>
        <w:t>Un courrier du 18 août 2017 adressé par l'intéressé au Tribunal cantonal a été posté par ce dernier à l'attention du Tribunal fédéral comme objet de sa compétence. La cause a été enregistrée sous le numéro d'ordre 2C_733/2017 puis suspendue jusqu'à droit connu en procédure cantonale sur la demande de restitution du délai contenue dans le courrier du 18 août 2017 selon ordonnance du Tribunal fédéral du 7 septembre 2017.</w:t>
      </w:r>
    </w:p>
    <w:p>
      <w:r>
        <w:rPr>
          <w:b/>
        </w:rPr>
        <w:t>E. 3</w:t>
      </w:r>
    </w:p>
    <w:p>
      <w:r>
        <w:t>Par arrêt du 19 septembre 2017, le Tribunal cantonal du canton de Vaud s'est saisi de la demande de restitution de l'effet suspensif et l'a rejetée sur le fond. Il s'ensuit que la cause 2C_733/2017 n'a plus d'objet et doit être rayée du rôle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